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90C8" w14:textId="77777777" w:rsidR="00625C9A" w:rsidRDefault="00800C06" w:rsidP="00771E44">
      <w:pPr>
        <w:spacing w:after="0" w:line="480" w:lineRule="auto"/>
        <w:jc w:val="center"/>
        <w:rPr>
          <w:rFonts w:cs="Times New Roman"/>
          <w:bCs/>
          <w:sz w:val="24"/>
          <w:lang w:val="en-US"/>
        </w:rPr>
      </w:pPr>
      <w:r w:rsidRPr="00625C9A">
        <w:rPr>
          <w:rFonts w:cs="Times New Roman"/>
          <w:bCs/>
          <w:sz w:val="24"/>
          <w:lang w:val="en-US"/>
        </w:rPr>
        <w:t xml:space="preserve">Centering Race in Procedural Justice Theory: Structural Racism and the Under- </w:t>
      </w:r>
    </w:p>
    <w:p w14:paraId="17A860F2" w14:textId="1269EA34" w:rsidR="0093764B" w:rsidRDefault="00800C06" w:rsidP="00771E44">
      <w:pPr>
        <w:spacing w:after="0" w:line="480" w:lineRule="auto"/>
        <w:jc w:val="center"/>
        <w:rPr>
          <w:rFonts w:cs="Times New Roman"/>
          <w:bCs/>
          <w:sz w:val="24"/>
          <w:lang w:val="en-US"/>
        </w:rPr>
      </w:pPr>
      <w:r w:rsidRPr="00625C9A">
        <w:rPr>
          <w:rFonts w:cs="Times New Roman"/>
          <w:bCs/>
          <w:sz w:val="24"/>
          <w:lang w:val="en-US"/>
        </w:rPr>
        <w:t xml:space="preserve">and </w:t>
      </w:r>
      <w:proofErr w:type="spellStart"/>
      <w:r w:rsidRPr="00625C9A">
        <w:rPr>
          <w:rFonts w:cs="Times New Roman"/>
          <w:bCs/>
          <w:sz w:val="24"/>
          <w:lang w:val="en-US"/>
        </w:rPr>
        <w:t>Over</w:t>
      </w:r>
      <w:r w:rsidR="00290ACF" w:rsidRPr="00625C9A">
        <w:rPr>
          <w:rFonts w:cs="Times New Roman"/>
          <w:bCs/>
          <w:sz w:val="24"/>
          <w:lang w:val="en-US"/>
        </w:rPr>
        <w:t>p</w:t>
      </w:r>
      <w:r w:rsidRPr="00625C9A">
        <w:rPr>
          <w:rFonts w:cs="Times New Roman"/>
          <w:bCs/>
          <w:sz w:val="24"/>
          <w:lang w:val="en-US"/>
        </w:rPr>
        <w:t>olicing</w:t>
      </w:r>
      <w:proofErr w:type="spellEnd"/>
      <w:r w:rsidRPr="00625C9A">
        <w:rPr>
          <w:rFonts w:cs="Times New Roman"/>
          <w:bCs/>
          <w:sz w:val="24"/>
          <w:lang w:val="en-US"/>
        </w:rPr>
        <w:t xml:space="preserve"> of Black Communities</w:t>
      </w:r>
    </w:p>
    <w:p w14:paraId="3E01D8C6" w14:textId="67E5F8E5" w:rsidR="00625C9A" w:rsidRDefault="00625C9A" w:rsidP="00771E44">
      <w:pPr>
        <w:spacing w:after="0" w:line="480" w:lineRule="auto"/>
        <w:jc w:val="center"/>
        <w:rPr>
          <w:rFonts w:cs="Times New Roman"/>
          <w:bCs/>
          <w:sz w:val="24"/>
          <w:lang w:val="en-US"/>
        </w:rPr>
      </w:pPr>
    </w:p>
    <w:p w14:paraId="64DD5AA8" w14:textId="3BA0EB80" w:rsidR="00625C9A" w:rsidRDefault="00625C9A" w:rsidP="00625C9A">
      <w:pPr>
        <w:spacing w:after="0" w:line="480" w:lineRule="auto"/>
        <w:jc w:val="center"/>
        <w:rPr>
          <w:rFonts w:cs="Times New Roman"/>
          <w:bCs/>
          <w:iCs/>
          <w:sz w:val="24"/>
          <w:szCs w:val="24"/>
          <w:lang w:val="en-US"/>
        </w:rPr>
      </w:pPr>
      <w:r>
        <w:rPr>
          <w:rFonts w:cs="Times New Roman"/>
          <w:bCs/>
          <w:iCs/>
          <w:sz w:val="24"/>
          <w:szCs w:val="24"/>
          <w:lang w:val="en-US"/>
        </w:rPr>
        <w:t xml:space="preserve">Online </w:t>
      </w:r>
      <w:r w:rsidRPr="00625C9A">
        <w:rPr>
          <w:rFonts w:cs="Times New Roman"/>
          <w:bCs/>
          <w:iCs/>
          <w:sz w:val="24"/>
          <w:szCs w:val="24"/>
          <w:lang w:val="en-US"/>
        </w:rPr>
        <w:t>Supplemental Materials</w:t>
      </w:r>
    </w:p>
    <w:p w14:paraId="277752BC" w14:textId="27ADC9D8" w:rsidR="00625C9A" w:rsidRDefault="00625C9A">
      <w:pPr>
        <w:spacing w:after="160" w:line="259" w:lineRule="auto"/>
        <w:rPr>
          <w:rFonts w:cs="Times New Roman"/>
          <w:bCs/>
          <w:iCs/>
          <w:sz w:val="24"/>
          <w:szCs w:val="24"/>
          <w:lang w:val="en-US"/>
        </w:rPr>
      </w:pPr>
      <w:r>
        <w:rPr>
          <w:rFonts w:cs="Times New Roman"/>
          <w:bCs/>
          <w:iCs/>
          <w:sz w:val="24"/>
          <w:szCs w:val="24"/>
          <w:lang w:val="en-US"/>
        </w:rPr>
        <w:br w:type="page"/>
      </w:r>
    </w:p>
    <w:p w14:paraId="51252B40" w14:textId="0431D06C" w:rsidR="00625C9A" w:rsidRPr="00625C9A" w:rsidRDefault="00625C9A" w:rsidP="00625C9A">
      <w:pPr>
        <w:spacing w:after="0" w:line="480" w:lineRule="auto"/>
        <w:jc w:val="center"/>
        <w:rPr>
          <w:rFonts w:cs="Times New Roman"/>
          <w:bCs/>
          <w:iCs/>
          <w:sz w:val="24"/>
          <w:szCs w:val="24"/>
          <w:lang w:val="en-US"/>
        </w:rPr>
      </w:pPr>
      <w:r>
        <w:rPr>
          <w:rFonts w:cs="Times New Roman"/>
          <w:bCs/>
          <w:iCs/>
          <w:sz w:val="24"/>
          <w:szCs w:val="24"/>
          <w:lang w:val="en-US"/>
        </w:rPr>
        <w:lastRenderedPageBreak/>
        <w:t>Table of Contents</w:t>
      </w:r>
    </w:p>
    <w:p w14:paraId="7C8A68A4" w14:textId="195ABF3D" w:rsidR="00625C9A" w:rsidRPr="00625C9A" w:rsidRDefault="00625C9A" w:rsidP="003222AE">
      <w:pPr>
        <w:spacing w:after="280" w:line="240" w:lineRule="auto"/>
        <w:rPr>
          <w:rFonts w:cs="Times New Roman"/>
          <w:bCs/>
          <w:sz w:val="24"/>
          <w:lang w:val="en-US"/>
        </w:rPr>
      </w:pPr>
      <w:r>
        <w:rPr>
          <w:rFonts w:cs="Times New Roman"/>
          <w:bCs/>
          <w:sz w:val="24"/>
          <w:lang w:val="en-US"/>
        </w:rPr>
        <w:t xml:space="preserve">Text for </w:t>
      </w:r>
      <w:r>
        <w:rPr>
          <w:rFonts w:cs="Times New Roman"/>
          <w:sz w:val="24"/>
          <w:szCs w:val="24"/>
          <w:lang w:val="en-US"/>
        </w:rPr>
        <w:t>C</w:t>
      </w:r>
      <w:r w:rsidRPr="008F1737">
        <w:rPr>
          <w:rFonts w:cs="Times New Roman"/>
          <w:sz w:val="24"/>
          <w:szCs w:val="24"/>
          <w:lang w:val="en-US"/>
        </w:rPr>
        <w:t xml:space="preserve">onfirmatory </w:t>
      </w:r>
      <w:r>
        <w:rPr>
          <w:rFonts w:cs="Times New Roman"/>
          <w:sz w:val="24"/>
          <w:szCs w:val="24"/>
          <w:lang w:val="en-US"/>
        </w:rPr>
        <w:t>F</w:t>
      </w:r>
      <w:r w:rsidRPr="008F1737">
        <w:rPr>
          <w:rFonts w:cs="Times New Roman"/>
          <w:sz w:val="24"/>
          <w:szCs w:val="24"/>
          <w:lang w:val="en-US"/>
        </w:rPr>
        <w:t xml:space="preserve">actor </w:t>
      </w:r>
      <w:r>
        <w:rPr>
          <w:rFonts w:cs="Times New Roman"/>
          <w:sz w:val="24"/>
          <w:szCs w:val="24"/>
          <w:lang w:val="en-US"/>
        </w:rPr>
        <w:t>A</w:t>
      </w:r>
      <w:r w:rsidRPr="008F1737">
        <w:rPr>
          <w:rFonts w:cs="Times New Roman"/>
          <w:sz w:val="24"/>
          <w:szCs w:val="24"/>
          <w:lang w:val="en-US"/>
        </w:rPr>
        <w:t>nalysis (CFA) models</w:t>
      </w:r>
      <w:r>
        <w:rPr>
          <w:rFonts w:cs="Times New Roman"/>
          <w:sz w:val="24"/>
          <w:szCs w:val="24"/>
          <w:lang w:val="en-US"/>
        </w:rPr>
        <w:t xml:space="preserve"> for 7</w:t>
      </w:r>
      <w:r w:rsidR="001120BD">
        <w:rPr>
          <w:rFonts w:cs="Times New Roman"/>
          <w:sz w:val="24"/>
          <w:szCs w:val="24"/>
          <w:lang w:val="en-US"/>
        </w:rPr>
        <w:t xml:space="preserve"> Measures</w:t>
      </w:r>
      <w:r>
        <w:rPr>
          <w:rFonts w:cs="Times New Roman"/>
          <w:sz w:val="24"/>
          <w:szCs w:val="24"/>
          <w:lang w:val="en-US"/>
        </w:rPr>
        <w:t xml:space="preserve"> of Police Perceptions……</w:t>
      </w:r>
      <w:r w:rsidR="001120BD">
        <w:rPr>
          <w:rFonts w:cs="Times New Roman"/>
          <w:sz w:val="24"/>
          <w:szCs w:val="24"/>
          <w:lang w:val="en-US"/>
        </w:rPr>
        <w:t>……………………………………………………………………………….</w:t>
      </w:r>
      <w:r>
        <w:rPr>
          <w:rFonts w:cs="Times New Roman"/>
          <w:sz w:val="24"/>
          <w:szCs w:val="24"/>
          <w:lang w:val="en-US"/>
        </w:rPr>
        <w:t>3</w:t>
      </w:r>
    </w:p>
    <w:p w14:paraId="2FB2246D" w14:textId="0BCAD4EC" w:rsidR="00625C9A" w:rsidRDefault="00625C9A" w:rsidP="003222AE">
      <w:pPr>
        <w:tabs>
          <w:tab w:val="left" w:pos="1560"/>
        </w:tabs>
        <w:spacing w:after="280" w:line="240" w:lineRule="auto"/>
        <w:rPr>
          <w:rFonts w:eastAsia="Times New Roman" w:cs="Times New Roman"/>
          <w:iCs/>
          <w:color w:val="000000"/>
          <w:sz w:val="24"/>
          <w:szCs w:val="24"/>
          <w:lang w:val="en-US"/>
        </w:rPr>
      </w:pPr>
      <w:r w:rsidRPr="00625C9A">
        <w:rPr>
          <w:rFonts w:eastAsia="Times New Roman" w:cs="Times New Roman"/>
          <w:bCs/>
          <w:color w:val="000000"/>
          <w:sz w:val="24"/>
          <w:szCs w:val="24"/>
          <w:lang w:val="en-US"/>
        </w:rPr>
        <w:t>Table S1</w:t>
      </w:r>
      <w:r>
        <w:rPr>
          <w:rFonts w:eastAsia="Times New Roman" w:cs="Times New Roman"/>
          <w:bCs/>
          <w:color w:val="000000"/>
          <w:sz w:val="24"/>
          <w:szCs w:val="24"/>
          <w:lang w:val="en-US"/>
        </w:rPr>
        <w:t xml:space="preserve">: </w:t>
      </w:r>
      <w:r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>Fit Statistics for Confirmatory Factor Analysis Models Assessing the Scaling Properties of Police Perceptions</w:t>
      </w:r>
      <w:r>
        <w:rPr>
          <w:rFonts w:eastAsia="Times New Roman" w:cs="Times New Roman"/>
          <w:iCs/>
          <w:color w:val="000000"/>
          <w:sz w:val="24"/>
          <w:szCs w:val="24"/>
          <w:lang w:val="en-US"/>
        </w:rPr>
        <w:t>…………………………………………………………….…7</w:t>
      </w:r>
      <w:r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 xml:space="preserve"> </w:t>
      </w:r>
    </w:p>
    <w:p w14:paraId="2E8EF733" w14:textId="4AB52C73" w:rsidR="007E6E52" w:rsidRPr="00625C9A" w:rsidRDefault="00625C9A" w:rsidP="003222AE">
      <w:pPr>
        <w:tabs>
          <w:tab w:val="left" w:pos="1560"/>
        </w:tabs>
        <w:spacing w:after="280" w:line="240" w:lineRule="auto"/>
        <w:rPr>
          <w:rFonts w:eastAsia="Times New Roman" w:cs="Times New Roman"/>
          <w:bCs/>
          <w:color w:val="000000"/>
          <w:sz w:val="24"/>
          <w:szCs w:val="24"/>
          <w:lang w:val="en-US"/>
        </w:rPr>
      </w:pPr>
      <w:r>
        <w:rPr>
          <w:rFonts w:eastAsia="Times New Roman" w:cs="Times New Roman"/>
          <w:iCs/>
          <w:color w:val="000000"/>
          <w:sz w:val="24"/>
          <w:szCs w:val="24"/>
          <w:lang w:val="en-US"/>
        </w:rPr>
        <w:t>Table S2: Correlations Among Perceptions of Police Legitimacy Measures………</w:t>
      </w:r>
      <w:r w:rsidR="001120BD">
        <w:rPr>
          <w:rFonts w:eastAsia="Times New Roman" w:cs="Times New Roman"/>
          <w:iCs/>
          <w:color w:val="000000"/>
          <w:sz w:val="24"/>
          <w:szCs w:val="24"/>
          <w:lang w:val="en-US"/>
        </w:rPr>
        <w:t>……...</w:t>
      </w:r>
      <w:r w:rsidR="003222AE">
        <w:rPr>
          <w:rFonts w:eastAsia="Times New Roman" w:cs="Times New Roman"/>
          <w:iCs/>
          <w:color w:val="000000"/>
          <w:sz w:val="24"/>
          <w:szCs w:val="24"/>
          <w:lang w:val="en-US"/>
        </w:rPr>
        <w:t>….9</w:t>
      </w:r>
    </w:p>
    <w:p w14:paraId="0EC9CB8E" w14:textId="77777777" w:rsidR="00625C9A" w:rsidRDefault="00625C9A">
      <w:pPr>
        <w:spacing w:after="160" w:line="259" w:lineRule="auto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br w:type="page"/>
      </w:r>
    </w:p>
    <w:p w14:paraId="30A3930E" w14:textId="266F16C8" w:rsidR="008D752C" w:rsidRPr="008F1737" w:rsidRDefault="008D752C" w:rsidP="00625C9A">
      <w:pPr>
        <w:spacing w:after="0" w:line="480" w:lineRule="auto"/>
        <w:ind w:firstLine="720"/>
        <w:rPr>
          <w:rFonts w:cs="Times New Roman"/>
          <w:sz w:val="24"/>
          <w:szCs w:val="24"/>
          <w:lang w:val="en-US"/>
        </w:rPr>
      </w:pPr>
      <w:r w:rsidRPr="008F1737">
        <w:rPr>
          <w:rFonts w:cs="Times New Roman"/>
          <w:sz w:val="24"/>
          <w:szCs w:val="24"/>
          <w:lang w:val="en-US"/>
        </w:rPr>
        <w:lastRenderedPageBreak/>
        <w:t>We assess</w:t>
      </w:r>
      <w:r w:rsidR="00771E44" w:rsidRPr="008F1737">
        <w:rPr>
          <w:rFonts w:cs="Times New Roman"/>
          <w:sz w:val="24"/>
          <w:szCs w:val="24"/>
          <w:lang w:val="en-US"/>
        </w:rPr>
        <w:t>ed</w:t>
      </w:r>
      <w:r w:rsidRPr="008F1737">
        <w:rPr>
          <w:rFonts w:cs="Times New Roman"/>
          <w:sz w:val="24"/>
          <w:szCs w:val="24"/>
          <w:lang w:val="en-US"/>
        </w:rPr>
        <w:t xml:space="preserve"> whether the seven types of police perceptions </w:t>
      </w:r>
      <w:r w:rsidR="001E759E">
        <w:rPr>
          <w:rFonts w:cs="Times New Roman"/>
          <w:sz w:val="24"/>
          <w:szCs w:val="24"/>
          <w:lang w:val="en-US"/>
        </w:rPr>
        <w:t>were</w:t>
      </w:r>
      <w:r w:rsidR="001E759E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 xml:space="preserve">empirically distinct. This is an important step because the theoretical model underpinning the various hypotheses </w:t>
      </w:r>
      <w:r w:rsidR="001E759E" w:rsidRPr="008F1737">
        <w:rPr>
          <w:rFonts w:cs="Times New Roman"/>
          <w:sz w:val="24"/>
          <w:szCs w:val="24"/>
          <w:lang w:val="en-US"/>
        </w:rPr>
        <w:t>assume</w:t>
      </w:r>
      <w:r w:rsidR="001E759E">
        <w:rPr>
          <w:rFonts w:cs="Times New Roman"/>
          <w:sz w:val="24"/>
          <w:szCs w:val="24"/>
          <w:lang w:val="en-US"/>
        </w:rPr>
        <w:t>d</w:t>
      </w:r>
      <w:r w:rsidR="001E759E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 xml:space="preserve">that procedural justice, distributive justice, bounded authority, </w:t>
      </w:r>
      <w:proofErr w:type="spellStart"/>
      <w:r w:rsidRPr="008F1737">
        <w:rPr>
          <w:rFonts w:cs="Times New Roman"/>
          <w:sz w:val="24"/>
          <w:szCs w:val="24"/>
          <w:lang w:val="en-US"/>
        </w:rPr>
        <w:t>underpolicing</w:t>
      </w:r>
      <w:proofErr w:type="spellEnd"/>
      <w:r w:rsidRPr="008F1737">
        <w:rPr>
          <w:rFonts w:cs="Times New Roman"/>
          <w:sz w:val="24"/>
          <w:szCs w:val="24"/>
          <w:lang w:val="en-US"/>
        </w:rPr>
        <w:t xml:space="preserve"> of Black communities, </w:t>
      </w:r>
      <w:proofErr w:type="spellStart"/>
      <w:r w:rsidRPr="008F1737">
        <w:rPr>
          <w:rFonts w:cs="Times New Roman"/>
          <w:sz w:val="24"/>
          <w:szCs w:val="24"/>
          <w:lang w:val="en-US"/>
        </w:rPr>
        <w:t>overpolicing</w:t>
      </w:r>
      <w:proofErr w:type="spellEnd"/>
      <w:r w:rsidRPr="008F1737">
        <w:rPr>
          <w:rFonts w:cs="Times New Roman"/>
          <w:sz w:val="24"/>
          <w:szCs w:val="24"/>
          <w:lang w:val="en-US"/>
        </w:rPr>
        <w:t xml:space="preserve"> of Black communities, and legitimacy (defined along two connected lines) </w:t>
      </w:r>
      <w:r w:rsidR="00F17500">
        <w:rPr>
          <w:rFonts w:cs="Times New Roman"/>
          <w:sz w:val="24"/>
          <w:szCs w:val="24"/>
          <w:lang w:val="en-US"/>
        </w:rPr>
        <w:t>were</w:t>
      </w:r>
      <w:r w:rsidR="00F17500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separate (albeit correlated) constructs.</w:t>
      </w:r>
    </w:p>
    <w:p w14:paraId="0E4D5C67" w14:textId="40C2B309" w:rsidR="008D752C" w:rsidRPr="008F1737" w:rsidRDefault="008D752C" w:rsidP="00771E44">
      <w:pPr>
        <w:spacing w:after="0" w:line="480" w:lineRule="auto"/>
        <w:ind w:firstLine="720"/>
        <w:rPr>
          <w:rFonts w:cs="Times New Roman"/>
          <w:sz w:val="24"/>
          <w:szCs w:val="24"/>
          <w:lang w:val="en-US"/>
        </w:rPr>
      </w:pPr>
      <w:r w:rsidRPr="008F1737">
        <w:rPr>
          <w:rFonts w:cs="Times New Roman"/>
          <w:sz w:val="24"/>
          <w:szCs w:val="24"/>
          <w:lang w:val="en-US"/>
        </w:rPr>
        <w:t xml:space="preserve">To investigate this, we fitted a series of </w:t>
      </w:r>
      <w:r w:rsidR="003F3142" w:rsidRPr="008F1737">
        <w:rPr>
          <w:rFonts w:cs="Times New Roman"/>
          <w:sz w:val="24"/>
          <w:szCs w:val="24"/>
          <w:lang w:val="en-US"/>
        </w:rPr>
        <w:t xml:space="preserve">confirmatory factor analysis </w:t>
      </w:r>
      <w:r w:rsidR="00A63270" w:rsidRPr="008F1737">
        <w:rPr>
          <w:rFonts w:cs="Times New Roman"/>
          <w:sz w:val="24"/>
          <w:szCs w:val="24"/>
          <w:lang w:val="en-US"/>
        </w:rPr>
        <w:t>(</w:t>
      </w:r>
      <w:r w:rsidRPr="008F1737">
        <w:rPr>
          <w:rFonts w:cs="Times New Roman"/>
          <w:sz w:val="24"/>
          <w:szCs w:val="24"/>
          <w:lang w:val="en-US"/>
        </w:rPr>
        <w:t>CFA</w:t>
      </w:r>
      <w:r w:rsidR="00A63270" w:rsidRPr="008F1737">
        <w:rPr>
          <w:rFonts w:cs="Times New Roman"/>
          <w:sz w:val="24"/>
          <w:szCs w:val="24"/>
          <w:lang w:val="en-US"/>
        </w:rPr>
        <w:t>)</w:t>
      </w:r>
      <w:r w:rsidRPr="008F1737">
        <w:rPr>
          <w:rFonts w:cs="Times New Roman"/>
          <w:sz w:val="24"/>
          <w:szCs w:val="24"/>
          <w:lang w:val="en-US"/>
        </w:rPr>
        <w:t xml:space="preserve"> models using </w:t>
      </w:r>
      <w:r w:rsidRPr="00625C9A">
        <w:rPr>
          <w:rFonts w:cs="Times New Roman"/>
          <w:i/>
          <w:iCs/>
          <w:sz w:val="24"/>
          <w:szCs w:val="24"/>
          <w:lang w:val="en-US"/>
        </w:rPr>
        <w:t>MPlus</w:t>
      </w:r>
      <w:r w:rsidRPr="008F1737">
        <w:rPr>
          <w:rFonts w:cs="Times New Roman"/>
          <w:sz w:val="24"/>
          <w:szCs w:val="24"/>
          <w:lang w:val="en-US"/>
        </w:rPr>
        <w:t xml:space="preserve"> </w:t>
      </w:r>
      <w:r w:rsidR="00A63270" w:rsidRPr="008F1737">
        <w:rPr>
          <w:rFonts w:cs="Times New Roman"/>
          <w:sz w:val="24"/>
          <w:szCs w:val="24"/>
          <w:lang w:val="en-US"/>
        </w:rPr>
        <w:t xml:space="preserve">Version </w:t>
      </w:r>
      <w:r w:rsidRPr="008F1737">
        <w:rPr>
          <w:rFonts w:cs="Times New Roman"/>
          <w:sz w:val="24"/>
          <w:szCs w:val="24"/>
          <w:lang w:val="en-US"/>
        </w:rPr>
        <w:t xml:space="preserve">7.2. Indicators were set as categorical. All latent constructs were allowed to covary. </w:t>
      </w:r>
      <w:r w:rsidR="00791097" w:rsidRPr="008F1737">
        <w:rPr>
          <w:rFonts w:cs="Times New Roman"/>
          <w:sz w:val="24"/>
          <w:szCs w:val="24"/>
          <w:lang w:val="en-US"/>
        </w:rPr>
        <w:t>The</w:t>
      </w:r>
      <w:r w:rsidRPr="008F1737">
        <w:rPr>
          <w:rFonts w:cs="Times New Roman"/>
          <w:sz w:val="24"/>
          <w:szCs w:val="24"/>
          <w:lang w:val="en-US"/>
        </w:rPr>
        <w:t xml:space="preserve"> fit statistics in Table </w:t>
      </w:r>
      <w:r w:rsidR="00A63270" w:rsidRPr="008F1737">
        <w:rPr>
          <w:rFonts w:cs="Times New Roman"/>
          <w:sz w:val="24"/>
          <w:szCs w:val="24"/>
          <w:lang w:val="en-US"/>
        </w:rPr>
        <w:t>S</w:t>
      </w:r>
      <w:r w:rsidR="007535F1" w:rsidRPr="008F1737">
        <w:rPr>
          <w:rFonts w:cs="Times New Roman"/>
          <w:sz w:val="24"/>
          <w:szCs w:val="24"/>
          <w:lang w:val="en-US"/>
        </w:rPr>
        <w:t>1</w:t>
      </w:r>
      <w:r w:rsidR="00791097" w:rsidRPr="008F1737">
        <w:rPr>
          <w:rFonts w:cs="Times New Roman"/>
          <w:sz w:val="24"/>
          <w:szCs w:val="24"/>
          <w:lang w:val="en-US"/>
        </w:rPr>
        <w:t xml:space="preserve"> suggest</w:t>
      </w:r>
      <w:r w:rsidR="00F17500">
        <w:rPr>
          <w:rFonts w:cs="Times New Roman"/>
          <w:sz w:val="24"/>
          <w:szCs w:val="24"/>
          <w:lang w:val="en-US"/>
        </w:rPr>
        <w:t>ed</w:t>
      </w:r>
      <w:r w:rsidRPr="008F1737">
        <w:rPr>
          <w:rFonts w:cs="Times New Roman"/>
          <w:sz w:val="24"/>
          <w:szCs w:val="24"/>
          <w:lang w:val="en-US"/>
        </w:rPr>
        <w:t xml:space="preserve"> that it </w:t>
      </w:r>
      <w:r w:rsidR="00F17500">
        <w:rPr>
          <w:rFonts w:cs="Times New Roman"/>
          <w:sz w:val="24"/>
          <w:szCs w:val="24"/>
          <w:lang w:val="en-US"/>
        </w:rPr>
        <w:t>was</w:t>
      </w:r>
      <w:r w:rsidR="00F17500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reasonable to treat the seven types of police perceptions as distinct from each other. The exact and approximate fit statistics suggest</w:t>
      </w:r>
      <w:r w:rsidR="00F17500">
        <w:rPr>
          <w:rFonts w:cs="Times New Roman"/>
          <w:sz w:val="24"/>
          <w:szCs w:val="24"/>
          <w:lang w:val="en-US"/>
        </w:rPr>
        <w:t>ed</w:t>
      </w:r>
      <w:r w:rsidRPr="008F1737">
        <w:rPr>
          <w:rFonts w:cs="Times New Roman"/>
          <w:sz w:val="24"/>
          <w:szCs w:val="24"/>
          <w:lang w:val="en-US"/>
        </w:rPr>
        <w:t xml:space="preserve"> that the seven-factor model (M</w:t>
      </w:r>
      <w:r w:rsidR="00A63270" w:rsidRPr="008F1737">
        <w:rPr>
          <w:rFonts w:cs="Times New Roman"/>
          <w:sz w:val="24"/>
          <w:szCs w:val="24"/>
          <w:lang w:val="en-US"/>
        </w:rPr>
        <w:t xml:space="preserve">odel </w:t>
      </w:r>
      <w:r w:rsidRPr="008F1737">
        <w:rPr>
          <w:rFonts w:cs="Times New Roman"/>
          <w:sz w:val="24"/>
          <w:szCs w:val="24"/>
          <w:lang w:val="en-US"/>
        </w:rPr>
        <w:t>1) and four of the six-factor models (M</w:t>
      </w:r>
      <w:r w:rsidR="00A63270" w:rsidRPr="008F1737">
        <w:rPr>
          <w:rFonts w:cs="Times New Roman"/>
          <w:sz w:val="24"/>
          <w:szCs w:val="24"/>
          <w:lang w:val="en-US"/>
        </w:rPr>
        <w:t xml:space="preserve">odels </w:t>
      </w:r>
      <w:r w:rsidRPr="008F1737">
        <w:rPr>
          <w:rFonts w:cs="Times New Roman"/>
          <w:sz w:val="24"/>
          <w:szCs w:val="24"/>
          <w:lang w:val="en-US"/>
        </w:rPr>
        <w:t>2a</w:t>
      </w:r>
      <w:r w:rsidR="00A63270" w:rsidRPr="008F1737">
        <w:rPr>
          <w:rFonts w:cs="Times New Roman"/>
          <w:sz w:val="24"/>
          <w:szCs w:val="24"/>
          <w:lang w:val="en-US"/>
        </w:rPr>
        <w:t>–</w:t>
      </w:r>
      <w:r w:rsidRPr="008F1737">
        <w:rPr>
          <w:rFonts w:cs="Times New Roman"/>
          <w:sz w:val="24"/>
          <w:szCs w:val="24"/>
          <w:lang w:val="en-US"/>
        </w:rPr>
        <w:t>2c and 2f) fit</w:t>
      </w:r>
      <w:r w:rsidR="00A63270" w:rsidRPr="008F1737">
        <w:rPr>
          <w:rFonts w:cs="Times New Roman"/>
          <w:sz w:val="24"/>
          <w:szCs w:val="24"/>
          <w:lang w:val="en-US"/>
        </w:rPr>
        <w:t>ted</w:t>
      </w:r>
      <w:r w:rsidRPr="008F1737">
        <w:rPr>
          <w:rFonts w:cs="Times New Roman"/>
          <w:sz w:val="24"/>
          <w:szCs w:val="24"/>
          <w:lang w:val="en-US"/>
        </w:rPr>
        <w:t xml:space="preserve"> the data adequately according to the </w:t>
      </w:r>
      <w:r w:rsidR="00A63270" w:rsidRPr="008F1737">
        <w:rPr>
          <w:rFonts w:cs="Times New Roman"/>
          <w:sz w:val="24"/>
          <w:szCs w:val="24"/>
          <w:lang w:val="en-US"/>
        </w:rPr>
        <w:t>standard cut</w:t>
      </w:r>
      <w:r w:rsidR="00791097" w:rsidRPr="008F1737">
        <w:rPr>
          <w:rFonts w:cs="Times New Roman"/>
          <w:sz w:val="24"/>
          <w:szCs w:val="24"/>
          <w:lang w:val="en-US"/>
        </w:rPr>
        <w:t>-</w:t>
      </w:r>
      <w:r w:rsidR="00A63270" w:rsidRPr="008F1737">
        <w:rPr>
          <w:rFonts w:cs="Times New Roman"/>
          <w:sz w:val="24"/>
          <w:szCs w:val="24"/>
          <w:lang w:val="en-US"/>
        </w:rPr>
        <w:t xml:space="preserve">offs for the </w:t>
      </w:r>
      <w:r w:rsidRPr="008F1737">
        <w:rPr>
          <w:rFonts w:cs="Times New Roman"/>
          <w:sz w:val="24"/>
          <w:szCs w:val="24"/>
          <w:lang w:val="en-US"/>
        </w:rPr>
        <w:t>approximate fit statistics</w:t>
      </w:r>
      <w:r w:rsidR="00A63270" w:rsidRPr="008F1737">
        <w:rPr>
          <w:rFonts w:cs="Times New Roman"/>
          <w:sz w:val="24"/>
          <w:szCs w:val="24"/>
          <w:lang w:val="en-US"/>
        </w:rPr>
        <w:t>:</w:t>
      </w:r>
      <w:r w:rsidRPr="008F1737">
        <w:rPr>
          <w:rFonts w:cs="Times New Roman"/>
          <w:sz w:val="24"/>
          <w:szCs w:val="24"/>
          <w:lang w:val="en-US"/>
        </w:rPr>
        <w:t xml:space="preserve"> </w:t>
      </w:r>
      <w:r w:rsidR="00A63270" w:rsidRPr="008F1737">
        <w:rPr>
          <w:rFonts w:cs="Times New Roman"/>
          <w:sz w:val="24"/>
          <w:szCs w:val="24"/>
          <w:lang w:val="en-US"/>
        </w:rPr>
        <w:t>comparative fit index</w:t>
      </w:r>
      <w:r w:rsidRPr="008F1737">
        <w:rPr>
          <w:rFonts w:cs="Times New Roman"/>
          <w:sz w:val="24"/>
          <w:szCs w:val="24"/>
          <w:lang w:val="en-US"/>
        </w:rPr>
        <w:t xml:space="preserve"> &gt;</w:t>
      </w:r>
      <w:r w:rsidR="00A63270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.95</w:t>
      </w:r>
      <w:r w:rsidR="00A63270" w:rsidRPr="008F1737">
        <w:rPr>
          <w:rFonts w:cs="Times New Roman"/>
          <w:sz w:val="24"/>
          <w:szCs w:val="24"/>
          <w:lang w:val="en-US"/>
        </w:rPr>
        <w:t>, Tucker-Lewis index</w:t>
      </w:r>
      <w:r w:rsidRPr="008F1737">
        <w:rPr>
          <w:rFonts w:cs="Times New Roman"/>
          <w:sz w:val="24"/>
          <w:szCs w:val="24"/>
          <w:lang w:val="en-US"/>
        </w:rPr>
        <w:t xml:space="preserve"> &gt;</w:t>
      </w:r>
      <w:r w:rsidR="00F17500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.95</w:t>
      </w:r>
      <w:r w:rsidR="00A63270" w:rsidRPr="008F1737">
        <w:rPr>
          <w:rFonts w:cs="Times New Roman"/>
          <w:sz w:val="24"/>
          <w:szCs w:val="24"/>
          <w:lang w:val="en-US"/>
        </w:rPr>
        <w:t>, and root-mean-square error of approximation</w:t>
      </w:r>
      <w:r w:rsidRPr="008F1737">
        <w:rPr>
          <w:rFonts w:cs="Times New Roman"/>
          <w:sz w:val="24"/>
          <w:szCs w:val="24"/>
          <w:lang w:val="en-US"/>
        </w:rPr>
        <w:t xml:space="preserve"> &lt;</w:t>
      </w:r>
      <w:r w:rsidR="00A63270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.08. But the seven-factor model (M</w:t>
      </w:r>
      <w:r w:rsidR="00A63270" w:rsidRPr="008F1737">
        <w:rPr>
          <w:rFonts w:cs="Times New Roman"/>
          <w:sz w:val="24"/>
          <w:szCs w:val="24"/>
          <w:lang w:val="en-US"/>
        </w:rPr>
        <w:t xml:space="preserve">odel </w:t>
      </w:r>
      <w:r w:rsidRPr="008F1737">
        <w:rPr>
          <w:rFonts w:cs="Times New Roman"/>
          <w:sz w:val="24"/>
          <w:szCs w:val="24"/>
          <w:lang w:val="en-US"/>
        </w:rPr>
        <w:t xml:space="preserve">1) </w:t>
      </w:r>
      <w:r w:rsidR="00A63270" w:rsidRPr="008F1737">
        <w:rPr>
          <w:rFonts w:cs="Times New Roman"/>
          <w:sz w:val="24"/>
          <w:szCs w:val="24"/>
          <w:lang w:val="en-US"/>
        </w:rPr>
        <w:t>had</w:t>
      </w:r>
      <w:r w:rsidRPr="008F1737">
        <w:rPr>
          <w:rFonts w:cs="Times New Roman"/>
          <w:sz w:val="24"/>
          <w:szCs w:val="24"/>
          <w:lang w:val="en-US"/>
        </w:rPr>
        <w:t xml:space="preserve"> marginally better</w:t>
      </w:r>
      <w:r w:rsidR="00A63270" w:rsidRPr="008F1737">
        <w:rPr>
          <w:rFonts w:cs="Times New Roman"/>
          <w:sz w:val="24"/>
          <w:szCs w:val="24"/>
          <w:lang w:val="en-US"/>
        </w:rPr>
        <w:t xml:space="preserve"> fit</w:t>
      </w:r>
      <w:r w:rsidRPr="008F1737">
        <w:rPr>
          <w:rFonts w:cs="Times New Roman"/>
          <w:sz w:val="24"/>
          <w:szCs w:val="24"/>
          <w:lang w:val="en-US"/>
        </w:rPr>
        <w:t>. This indicate</w:t>
      </w:r>
      <w:r w:rsidR="00F17500">
        <w:rPr>
          <w:rFonts w:cs="Times New Roman"/>
          <w:sz w:val="24"/>
          <w:szCs w:val="24"/>
          <w:lang w:val="en-US"/>
        </w:rPr>
        <w:t>d</w:t>
      </w:r>
      <w:r w:rsidRPr="008F1737">
        <w:rPr>
          <w:rFonts w:cs="Times New Roman"/>
          <w:sz w:val="24"/>
          <w:szCs w:val="24"/>
          <w:lang w:val="en-US"/>
        </w:rPr>
        <w:t xml:space="preserve"> that police perceptions </w:t>
      </w:r>
      <w:r w:rsidR="00F17500">
        <w:rPr>
          <w:rFonts w:cs="Times New Roman"/>
          <w:sz w:val="24"/>
          <w:szCs w:val="24"/>
          <w:lang w:val="en-US"/>
        </w:rPr>
        <w:t>could</w:t>
      </w:r>
      <w:r w:rsidR="00F17500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 xml:space="preserve">reasonably be defined along seven (correlated) dimensions. </w:t>
      </w:r>
    </w:p>
    <w:p w14:paraId="79969208" w14:textId="0794F981" w:rsidR="00771E44" w:rsidRPr="008F1737" w:rsidRDefault="00771E44" w:rsidP="00A63270">
      <w:pPr>
        <w:spacing w:after="0" w:line="480" w:lineRule="auto"/>
        <w:ind w:firstLine="720"/>
        <w:rPr>
          <w:rFonts w:cs="Times New Roman"/>
          <w:sz w:val="24"/>
          <w:szCs w:val="24"/>
          <w:lang w:val="en-US"/>
        </w:rPr>
      </w:pPr>
      <w:r w:rsidRPr="008F1737">
        <w:rPr>
          <w:rFonts w:cs="Times New Roman"/>
          <w:sz w:val="24"/>
          <w:szCs w:val="24"/>
          <w:lang w:val="en-US"/>
        </w:rPr>
        <w:t xml:space="preserve">What about the quality of the scales? CFA </w:t>
      </w:r>
      <w:r w:rsidR="00A63270" w:rsidRPr="008F1737">
        <w:rPr>
          <w:rFonts w:cs="Times New Roman"/>
          <w:sz w:val="24"/>
          <w:szCs w:val="24"/>
          <w:lang w:val="en-US"/>
        </w:rPr>
        <w:t xml:space="preserve">allowed </w:t>
      </w:r>
      <w:r w:rsidRPr="008F1737">
        <w:rPr>
          <w:rFonts w:cs="Times New Roman"/>
          <w:sz w:val="24"/>
          <w:szCs w:val="24"/>
          <w:lang w:val="en-US"/>
        </w:rPr>
        <w:t xml:space="preserve">us to assess the quality of measurement under the assumption that the correlations among scale items </w:t>
      </w:r>
      <w:r w:rsidR="002441E4">
        <w:rPr>
          <w:rFonts w:cs="Times New Roman"/>
          <w:sz w:val="24"/>
          <w:szCs w:val="24"/>
          <w:lang w:val="en-US"/>
        </w:rPr>
        <w:t>resulted from their</w:t>
      </w:r>
      <w:r w:rsidRPr="008F1737">
        <w:rPr>
          <w:rFonts w:cs="Times New Roman"/>
          <w:sz w:val="24"/>
          <w:szCs w:val="24"/>
          <w:lang w:val="en-US"/>
        </w:rPr>
        <w:t xml:space="preserve"> measuring the same thing. Factor loadings and </w:t>
      </w:r>
      <w:r w:rsidRPr="00625C9A">
        <w:rPr>
          <w:rFonts w:cs="Times New Roman"/>
          <w:i/>
          <w:iCs/>
          <w:sz w:val="24"/>
          <w:szCs w:val="24"/>
          <w:lang w:val="en-US"/>
        </w:rPr>
        <w:t>R</w:t>
      </w:r>
      <w:r w:rsidRPr="008F1737">
        <w:rPr>
          <w:rFonts w:cs="Times New Roman"/>
          <w:sz w:val="24"/>
          <w:szCs w:val="24"/>
          <w:vertAlign w:val="superscript"/>
          <w:lang w:val="en-US"/>
        </w:rPr>
        <w:t>2</w:t>
      </w:r>
      <w:r w:rsidRPr="008F1737">
        <w:rPr>
          <w:rFonts w:cs="Times New Roman"/>
          <w:sz w:val="24"/>
          <w:szCs w:val="24"/>
          <w:lang w:val="en-US"/>
        </w:rPr>
        <w:t xml:space="preserve">s </w:t>
      </w:r>
      <w:r w:rsidR="00A63270" w:rsidRPr="008F1737">
        <w:rPr>
          <w:rFonts w:cs="Times New Roman"/>
          <w:sz w:val="24"/>
          <w:szCs w:val="24"/>
          <w:lang w:val="en-US"/>
        </w:rPr>
        <w:t xml:space="preserve">were </w:t>
      </w:r>
      <w:r w:rsidRPr="008F1737">
        <w:rPr>
          <w:rFonts w:cs="Times New Roman"/>
          <w:sz w:val="24"/>
          <w:szCs w:val="24"/>
          <w:lang w:val="en-US"/>
        </w:rPr>
        <w:t>high in the seven-factor model. This indicate</w:t>
      </w:r>
      <w:r w:rsidR="002441E4">
        <w:rPr>
          <w:rFonts w:cs="Times New Roman"/>
          <w:sz w:val="24"/>
          <w:szCs w:val="24"/>
          <w:lang w:val="en-US"/>
        </w:rPr>
        <w:t>d</w:t>
      </w:r>
      <w:r w:rsidRPr="008F1737">
        <w:rPr>
          <w:rFonts w:cs="Times New Roman"/>
          <w:sz w:val="24"/>
          <w:szCs w:val="24"/>
          <w:lang w:val="en-US"/>
        </w:rPr>
        <w:t xml:space="preserve"> good scaling properties (see Table 1 </w:t>
      </w:r>
      <w:r w:rsidR="00A63270" w:rsidRPr="008F1737">
        <w:rPr>
          <w:rFonts w:cs="Times New Roman"/>
          <w:sz w:val="24"/>
          <w:szCs w:val="24"/>
          <w:lang w:val="en-US"/>
        </w:rPr>
        <w:t>in the main text</w:t>
      </w:r>
      <w:r w:rsidRPr="008F1737">
        <w:rPr>
          <w:rFonts w:cs="Times New Roman"/>
          <w:sz w:val="24"/>
          <w:szCs w:val="24"/>
          <w:lang w:val="en-US"/>
        </w:rPr>
        <w:t>).</w:t>
      </w:r>
      <w:r w:rsidRPr="008F1737">
        <w:rPr>
          <w:rStyle w:val="FootnoteReference"/>
          <w:rFonts w:cs="Times New Roman"/>
          <w:sz w:val="24"/>
          <w:szCs w:val="24"/>
          <w:lang w:val="en-US"/>
        </w:rPr>
        <w:footnoteReference w:id="2"/>
      </w:r>
      <w:r w:rsidRPr="008F1737">
        <w:rPr>
          <w:rFonts w:cs="Times New Roman"/>
          <w:sz w:val="24"/>
          <w:szCs w:val="24"/>
          <w:lang w:val="en-US"/>
        </w:rPr>
        <w:t xml:space="preserve"> Table </w:t>
      </w:r>
      <w:r w:rsidR="00A63270" w:rsidRPr="008F1737">
        <w:rPr>
          <w:rFonts w:cs="Times New Roman"/>
          <w:sz w:val="24"/>
          <w:szCs w:val="24"/>
          <w:lang w:val="en-US"/>
        </w:rPr>
        <w:t>S</w:t>
      </w:r>
      <w:r w:rsidRPr="008F1737">
        <w:rPr>
          <w:rFonts w:cs="Times New Roman"/>
          <w:sz w:val="24"/>
          <w:szCs w:val="24"/>
          <w:lang w:val="en-US"/>
        </w:rPr>
        <w:t xml:space="preserve">2 provides the correlations. </w:t>
      </w:r>
      <w:r w:rsidR="00791097" w:rsidRPr="008F1737">
        <w:rPr>
          <w:rFonts w:cs="Times New Roman"/>
          <w:sz w:val="24"/>
          <w:szCs w:val="24"/>
          <w:lang w:val="en-US"/>
        </w:rPr>
        <w:t xml:space="preserve">Although </w:t>
      </w:r>
      <w:r w:rsidRPr="008F1737">
        <w:rPr>
          <w:rFonts w:cs="Times New Roman"/>
          <w:sz w:val="24"/>
          <w:szCs w:val="24"/>
          <w:lang w:val="en-US"/>
        </w:rPr>
        <w:t xml:space="preserve">the strongest correlation </w:t>
      </w:r>
      <w:r w:rsidR="002441E4">
        <w:rPr>
          <w:rFonts w:cs="Times New Roman"/>
          <w:sz w:val="24"/>
          <w:szCs w:val="24"/>
          <w:lang w:val="en-US"/>
        </w:rPr>
        <w:t>was</w:t>
      </w:r>
      <w:r w:rsidR="002441E4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 xml:space="preserve">.79 (between distributive justice and normative alignment), this </w:t>
      </w:r>
      <w:r w:rsidR="002441E4">
        <w:rPr>
          <w:rFonts w:cs="Times New Roman"/>
          <w:sz w:val="24"/>
          <w:szCs w:val="24"/>
          <w:lang w:val="en-US"/>
        </w:rPr>
        <w:t>was</w:t>
      </w:r>
      <w:r w:rsidR="002441E4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 xml:space="preserve">just below the standard cut-off of .80 for discriminant </w:t>
      </w:r>
      <w:r w:rsidRPr="008F1737">
        <w:rPr>
          <w:rFonts w:cs="Times New Roman"/>
          <w:sz w:val="24"/>
          <w:szCs w:val="24"/>
          <w:lang w:val="en-US"/>
        </w:rPr>
        <w:lastRenderedPageBreak/>
        <w:t>validity. Looking at the correlations between the latent variables estimated from M</w:t>
      </w:r>
      <w:r w:rsidR="00791097" w:rsidRPr="008F1737">
        <w:rPr>
          <w:rFonts w:cs="Times New Roman"/>
          <w:sz w:val="24"/>
          <w:szCs w:val="24"/>
          <w:lang w:val="en-US"/>
        </w:rPr>
        <w:t xml:space="preserve">odel </w:t>
      </w:r>
      <w:r w:rsidRPr="008F1737">
        <w:rPr>
          <w:rFonts w:cs="Times New Roman"/>
          <w:sz w:val="24"/>
          <w:szCs w:val="24"/>
          <w:lang w:val="en-US"/>
        </w:rPr>
        <w:t xml:space="preserve">1 (Table </w:t>
      </w:r>
      <w:r w:rsidR="00EA29A8">
        <w:rPr>
          <w:rFonts w:cs="Times New Roman"/>
          <w:sz w:val="24"/>
          <w:szCs w:val="24"/>
          <w:lang w:val="en-US"/>
        </w:rPr>
        <w:t>S</w:t>
      </w:r>
      <w:r w:rsidRPr="008F1737">
        <w:rPr>
          <w:rFonts w:cs="Times New Roman"/>
          <w:sz w:val="24"/>
          <w:szCs w:val="24"/>
          <w:lang w:val="en-US"/>
        </w:rPr>
        <w:t>2), we also s</w:t>
      </w:r>
      <w:r w:rsidR="002441E4">
        <w:rPr>
          <w:rFonts w:cs="Times New Roman"/>
          <w:sz w:val="24"/>
          <w:szCs w:val="24"/>
          <w:lang w:val="en-US"/>
        </w:rPr>
        <w:t>aw</w:t>
      </w:r>
      <w:r w:rsidRPr="008F1737">
        <w:rPr>
          <w:rFonts w:cs="Times New Roman"/>
          <w:sz w:val="24"/>
          <w:szCs w:val="24"/>
          <w:lang w:val="en-US"/>
        </w:rPr>
        <w:t xml:space="preserve"> especially strong positive correlations between (a) procedural justice and distributive justice (</w:t>
      </w:r>
      <w:r w:rsidRPr="008F1737">
        <w:rPr>
          <w:rFonts w:cs="Times New Roman"/>
          <w:i/>
          <w:sz w:val="24"/>
          <w:szCs w:val="24"/>
          <w:lang w:val="en-US"/>
        </w:rPr>
        <w:t>r</w:t>
      </w:r>
      <w:r w:rsidR="00791097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=</w:t>
      </w:r>
      <w:r w:rsidR="00791097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.74)</w:t>
      </w:r>
      <w:r w:rsidR="00791097" w:rsidRPr="008F1737">
        <w:rPr>
          <w:rFonts w:cs="Times New Roman"/>
          <w:sz w:val="24"/>
          <w:szCs w:val="24"/>
          <w:lang w:val="en-US"/>
        </w:rPr>
        <w:t>,</w:t>
      </w:r>
      <w:r w:rsidRPr="008F1737">
        <w:rPr>
          <w:rFonts w:cs="Times New Roman"/>
          <w:sz w:val="24"/>
          <w:szCs w:val="24"/>
          <w:lang w:val="en-US"/>
        </w:rPr>
        <w:t xml:space="preserve"> (b) procedural justice and bounded authority (</w:t>
      </w:r>
      <w:r w:rsidRPr="008F1737">
        <w:rPr>
          <w:rFonts w:cs="Times New Roman"/>
          <w:i/>
          <w:sz w:val="24"/>
          <w:szCs w:val="24"/>
          <w:lang w:val="en-US"/>
        </w:rPr>
        <w:t>r</w:t>
      </w:r>
      <w:r w:rsidR="00791097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=</w:t>
      </w:r>
      <w:r w:rsidR="00791097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.71)</w:t>
      </w:r>
      <w:r w:rsidR="00791097" w:rsidRPr="008F1737">
        <w:rPr>
          <w:rFonts w:cs="Times New Roman"/>
          <w:sz w:val="24"/>
          <w:szCs w:val="24"/>
          <w:lang w:val="en-US"/>
        </w:rPr>
        <w:t>,</w:t>
      </w:r>
      <w:r w:rsidRPr="008F1737">
        <w:rPr>
          <w:rFonts w:cs="Times New Roman"/>
          <w:sz w:val="24"/>
          <w:szCs w:val="24"/>
          <w:lang w:val="en-US"/>
        </w:rPr>
        <w:t xml:space="preserve"> (c) distributive justice and bounded authority (</w:t>
      </w:r>
      <w:r w:rsidRPr="008F1737">
        <w:rPr>
          <w:rFonts w:cs="Times New Roman"/>
          <w:i/>
          <w:sz w:val="24"/>
          <w:szCs w:val="24"/>
          <w:lang w:val="en-US"/>
        </w:rPr>
        <w:t>r</w:t>
      </w:r>
      <w:r w:rsidR="00791097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=</w:t>
      </w:r>
      <w:r w:rsidR="00791097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.72)</w:t>
      </w:r>
      <w:r w:rsidR="00791097" w:rsidRPr="008F1737">
        <w:rPr>
          <w:rFonts w:cs="Times New Roman"/>
          <w:sz w:val="24"/>
          <w:szCs w:val="24"/>
          <w:lang w:val="en-US"/>
        </w:rPr>
        <w:t>,</w:t>
      </w:r>
      <w:r w:rsidRPr="008F1737">
        <w:rPr>
          <w:rFonts w:cs="Times New Roman"/>
          <w:sz w:val="24"/>
          <w:szCs w:val="24"/>
          <w:lang w:val="en-US"/>
        </w:rPr>
        <w:t xml:space="preserve"> (d) procedural justice and normative alignment (</w:t>
      </w:r>
      <w:r w:rsidRPr="008F1737">
        <w:rPr>
          <w:rFonts w:cs="Times New Roman"/>
          <w:i/>
          <w:sz w:val="24"/>
          <w:szCs w:val="24"/>
          <w:lang w:val="en-US"/>
        </w:rPr>
        <w:t>r</w:t>
      </w:r>
      <w:r w:rsidR="00791097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=</w:t>
      </w:r>
      <w:r w:rsidR="00791097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.76)</w:t>
      </w:r>
      <w:r w:rsidR="00791097" w:rsidRPr="008F1737">
        <w:rPr>
          <w:rFonts w:cs="Times New Roman"/>
          <w:sz w:val="24"/>
          <w:szCs w:val="24"/>
          <w:lang w:val="en-US"/>
        </w:rPr>
        <w:t>,</w:t>
      </w:r>
      <w:r w:rsidRPr="008F1737">
        <w:rPr>
          <w:rFonts w:cs="Times New Roman"/>
          <w:sz w:val="24"/>
          <w:szCs w:val="24"/>
          <w:lang w:val="en-US"/>
        </w:rPr>
        <w:t xml:space="preserve"> (e) bounded authority and normative alignment (</w:t>
      </w:r>
      <w:r w:rsidRPr="008F1737">
        <w:rPr>
          <w:rFonts w:cs="Times New Roman"/>
          <w:i/>
          <w:sz w:val="24"/>
          <w:szCs w:val="24"/>
          <w:lang w:val="en-US"/>
        </w:rPr>
        <w:t>r</w:t>
      </w:r>
      <w:r w:rsidR="00791097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=</w:t>
      </w:r>
      <w:r w:rsidR="00791097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.74)</w:t>
      </w:r>
      <w:r w:rsidR="00791097" w:rsidRPr="008F1737">
        <w:rPr>
          <w:rFonts w:cs="Times New Roman"/>
          <w:sz w:val="24"/>
          <w:szCs w:val="24"/>
          <w:lang w:val="en-US"/>
        </w:rPr>
        <w:t>,</w:t>
      </w:r>
      <w:r w:rsidRPr="008F1737">
        <w:rPr>
          <w:rFonts w:cs="Times New Roman"/>
          <w:sz w:val="24"/>
          <w:szCs w:val="24"/>
          <w:lang w:val="en-US"/>
        </w:rPr>
        <w:t xml:space="preserve"> and (f) </w:t>
      </w:r>
      <w:proofErr w:type="spellStart"/>
      <w:r w:rsidRPr="008F1737">
        <w:rPr>
          <w:rFonts w:cs="Times New Roman"/>
          <w:sz w:val="24"/>
          <w:szCs w:val="24"/>
          <w:lang w:val="en-US"/>
        </w:rPr>
        <w:t>overpolicing</w:t>
      </w:r>
      <w:proofErr w:type="spellEnd"/>
      <w:r w:rsidRPr="008F1737">
        <w:rPr>
          <w:rFonts w:cs="Times New Roman"/>
          <w:sz w:val="24"/>
          <w:szCs w:val="24"/>
          <w:lang w:val="en-US"/>
        </w:rPr>
        <w:t xml:space="preserve"> and </w:t>
      </w:r>
      <w:proofErr w:type="spellStart"/>
      <w:r w:rsidRPr="008F1737">
        <w:rPr>
          <w:rFonts w:cs="Times New Roman"/>
          <w:sz w:val="24"/>
          <w:szCs w:val="24"/>
          <w:lang w:val="en-US"/>
        </w:rPr>
        <w:t>underpolicing</w:t>
      </w:r>
      <w:proofErr w:type="spellEnd"/>
      <w:r w:rsidRPr="008F1737">
        <w:rPr>
          <w:rFonts w:cs="Times New Roman"/>
          <w:sz w:val="24"/>
          <w:szCs w:val="24"/>
          <w:lang w:val="en-US"/>
        </w:rPr>
        <w:t xml:space="preserve"> of Black communities (</w:t>
      </w:r>
      <w:r w:rsidRPr="008F1737">
        <w:rPr>
          <w:rFonts w:cs="Times New Roman"/>
          <w:i/>
          <w:sz w:val="24"/>
          <w:szCs w:val="24"/>
          <w:lang w:val="en-US"/>
        </w:rPr>
        <w:t>r</w:t>
      </w:r>
      <w:r w:rsidR="00791097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=</w:t>
      </w:r>
      <w:r w:rsidR="00791097" w:rsidRPr="008F1737">
        <w:rPr>
          <w:rFonts w:cs="Times New Roman"/>
          <w:sz w:val="24"/>
          <w:szCs w:val="24"/>
          <w:lang w:val="en-US"/>
        </w:rPr>
        <w:t xml:space="preserve"> </w:t>
      </w:r>
      <w:r w:rsidRPr="008F1737">
        <w:rPr>
          <w:rFonts w:cs="Times New Roman"/>
          <w:sz w:val="24"/>
          <w:szCs w:val="24"/>
          <w:lang w:val="en-US"/>
        </w:rPr>
        <w:t>.78).</w:t>
      </w:r>
    </w:p>
    <w:p w14:paraId="61F71B16" w14:textId="77777777" w:rsidR="00771E44" w:rsidRPr="008F1737" w:rsidRDefault="00771E44">
      <w:pPr>
        <w:spacing w:after="160" w:line="259" w:lineRule="auto"/>
        <w:rPr>
          <w:rFonts w:eastAsia="Times New Roman" w:cs="Times New Roman"/>
          <w:b/>
          <w:color w:val="000000"/>
          <w:sz w:val="24"/>
          <w:szCs w:val="24"/>
          <w:lang w:val="en-US"/>
        </w:rPr>
      </w:pPr>
      <w:r w:rsidRPr="008F1737">
        <w:rPr>
          <w:rFonts w:eastAsia="Times New Roman" w:cs="Times New Roman"/>
          <w:b/>
          <w:color w:val="000000"/>
          <w:sz w:val="24"/>
          <w:szCs w:val="24"/>
          <w:lang w:val="en-US"/>
        </w:rPr>
        <w:br w:type="page"/>
      </w:r>
    </w:p>
    <w:p w14:paraId="59D3B3EB" w14:textId="77777777" w:rsidR="007D44EC" w:rsidRPr="008F1737" w:rsidRDefault="00CB6DB2" w:rsidP="00EA5CF1">
      <w:pPr>
        <w:tabs>
          <w:tab w:val="left" w:pos="1560"/>
        </w:tabs>
        <w:spacing w:after="0" w:line="480" w:lineRule="auto"/>
        <w:rPr>
          <w:rFonts w:eastAsia="Times New Roman" w:cs="Times New Roman"/>
          <w:color w:val="000000"/>
          <w:sz w:val="24"/>
          <w:szCs w:val="24"/>
          <w:lang w:val="en-US"/>
        </w:rPr>
      </w:pPr>
      <w:r w:rsidRPr="008F1737">
        <w:rPr>
          <w:rFonts w:eastAsia="Times New Roman" w:cs="Times New Roman"/>
          <w:b/>
          <w:color w:val="000000"/>
          <w:sz w:val="24"/>
          <w:szCs w:val="24"/>
          <w:lang w:val="en-US"/>
        </w:rPr>
        <w:lastRenderedPageBreak/>
        <w:t xml:space="preserve">Table </w:t>
      </w:r>
      <w:r w:rsidR="00771E44" w:rsidRPr="008F1737">
        <w:rPr>
          <w:rFonts w:eastAsia="Times New Roman" w:cs="Times New Roman"/>
          <w:b/>
          <w:color w:val="000000"/>
          <w:sz w:val="24"/>
          <w:szCs w:val="24"/>
          <w:lang w:val="en-US"/>
        </w:rPr>
        <w:t>S</w:t>
      </w:r>
      <w:r w:rsidRPr="008F1737">
        <w:rPr>
          <w:rFonts w:eastAsia="Times New Roman" w:cs="Times New Roman"/>
          <w:b/>
          <w:color w:val="000000"/>
          <w:sz w:val="24"/>
          <w:szCs w:val="24"/>
          <w:lang w:val="en-US"/>
        </w:rPr>
        <w:t>1</w:t>
      </w:r>
      <w:r w:rsidRPr="008F1737">
        <w:rPr>
          <w:rFonts w:eastAsia="Times New Roman" w:cs="Times New Roman"/>
          <w:color w:val="000000"/>
          <w:sz w:val="24"/>
          <w:szCs w:val="24"/>
          <w:lang w:val="en-US"/>
        </w:rPr>
        <w:t>.</w:t>
      </w:r>
    </w:p>
    <w:p w14:paraId="65426B67" w14:textId="7DEF5648" w:rsidR="00CB6DB2" w:rsidRPr="008F1737" w:rsidRDefault="007D44EC" w:rsidP="00EA5CF1">
      <w:pPr>
        <w:tabs>
          <w:tab w:val="left" w:pos="1560"/>
        </w:tabs>
        <w:spacing w:after="0" w:line="480" w:lineRule="auto"/>
        <w:rPr>
          <w:rFonts w:eastAsia="Times New Roman" w:cs="Times New Roman"/>
          <w:iCs/>
          <w:color w:val="000000"/>
          <w:sz w:val="24"/>
          <w:szCs w:val="24"/>
          <w:lang w:val="en-US"/>
        </w:rPr>
      </w:pPr>
      <w:r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 xml:space="preserve">Fit Statistics for Confirmatory Factor Analysis Models </w:t>
      </w:r>
      <w:r w:rsidR="00CB6DB2"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 xml:space="preserve">Assessing the Scaling Properties of Police Perceptions </w:t>
      </w:r>
    </w:p>
    <w:tbl>
      <w:tblPr>
        <w:tblStyle w:val="TableGrid"/>
        <w:tblW w:w="10440" w:type="dxa"/>
        <w:tblLook w:val="04A0" w:firstRow="1" w:lastRow="0" w:firstColumn="1" w:lastColumn="0" w:noHBand="0" w:noVBand="1"/>
      </w:tblPr>
      <w:tblGrid>
        <w:gridCol w:w="843"/>
        <w:gridCol w:w="3411"/>
        <w:gridCol w:w="843"/>
        <w:gridCol w:w="663"/>
        <w:gridCol w:w="1033"/>
        <w:gridCol w:w="1043"/>
        <w:gridCol w:w="1332"/>
        <w:gridCol w:w="636"/>
        <w:gridCol w:w="636"/>
      </w:tblGrid>
      <w:tr w:rsidR="007D44EC" w:rsidRPr="008F1737" w14:paraId="784C9660" w14:textId="77777777" w:rsidTr="007D44EC">
        <w:trPr>
          <w:trHeight w:val="248"/>
        </w:trPr>
        <w:tc>
          <w:tcPr>
            <w:tcW w:w="843" w:type="dxa"/>
            <w:tcBorders>
              <w:left w:val="nil"/>
              <w:bottom w:val="nil"/>
              <w:right w:val="nil"/>
            </w:tcBorders>
            <w:vAlign w:val="bottom"/>
          </w:tcPr>
          <w:p w14:paraId="401F3F2F" w14:textId="2E26559A" w:rsidR="00CB6DB2" w:rsidRPr="008F1737" w:rsidRDefault="00771E44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Model</w:t>
            </w:r>
          </w:p>
        </w:tc>
        <w:tc>
          <w:tcPr>
            <w:tcW w:w="3411" w:type="dxa"/>
            <w:tcBorders>
              <w:left w:val="nil"/>
              <w:bottom w:val="nil"/>
              <w:right w:val="nil"/>
            </w:tcBorders>
            <w:vAlign w:val="bottom"/>
          </w:tcPr>
          <w:p w14:paraId="09C7D614" w14:textId="54B3646B" w:rsidR="00CB6DB2" w:rsidRPr="008F1737" w:rsidRDefault="00771E44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vAlign w:val="bottom"/>
          </w:tcPr>
          <w:p w14:paraId="526C753C" w14:textId="6B521FF3" w:rsidR="00CB6DB2" w:rsidRPr="008F1737" w:rsidRDefault="00771E44" w:rsidP="00771E44">
            <w:pPr>
              <w:tabs>
                <w:tab w:val="left" w:pos="0"/>
                <w:tab w:val="center" w:pos="445"/>
              </w:tabs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χ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25DA72F0" w14:textId="77777777" w:rsidR="00CB6DB2" w:rsidRPr="00625C9A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625C9A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df</w:t>
            </w: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vAlign w:val="bottom"/>
          </w:tcPr>
          <w:p w14:paraId="4878297E" w14:textId="48A0AC95" w:rsidR="00CB6DB2" w:rsidRPr="008F1737" w:rsidRDefault="00771E44" w:rsidP="00771E44">
            <w:pPr>
              <w:spacing w:after="0" w:line="480" w:lineRule="auto"/>
              <w:jc w:val="center"/>
              <w:rPr>
                <w:rFonts w:eastAsia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i/>
                <w:color w:val="000000"/>
                <w:sz w:val="24"/>
                <w:szCs w:val="24"/>
                <w:lang w:val="en-US"/>
              </w:rPr>
              <w:t>p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  <w:vAlign w:val="bottom"/>
          </w:tcPr>
          <w:p w14:paraId="44DCAB7A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RMSEA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60AB45F4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RMSEA 90% CI</w:t>
            </w:r>
          </w:p>
        </w:tc>
        <w:tc>
          <w:tcPr>
            <w:tcW w:w="636" w:type="dxa"/>
            <w:tcBorders>
              <w:left w:val="nil"/>
              <w:bottom w:val="nil"/>
              <w:right w:val="nil"/>
            </w:tcBorders>
            <w:vAlign w:val="bottom"/>
          </w:tcPr>
          <w:p w14:paraId="25A78B4B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CFI</w:t>
            </w:r>
          </w:p>
        </w:tc>
        <w:tc>
          <w:tcPr>
            <w:tcW w:w="636" w:type="dxa"/>
            <w:tcBorders>
              <w:left w:val="nil"/>
              <w:bottom w:val="nil"/>
              <w:right w:val="nil"/>
            </w:tcBorders>
            <w:vAlign w:val="bottom"/>
          </w:tcPr>
          <w:p w14:paraId="27977412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TLI</w:t>
            </w:r>
          </w:p>
        </w:tc>
      </w:tr>
      <w:tr w:rsidR="008F1737" w:rsidRPr="008F1737" w14:paraId="0C96758B" w14:textId="77777777" w:rsidTr="007D44EC">
        <w:trPr>
          <w:trHeight w:val="248"/>
        </w:trPr>
        <w:tc>
          <w:tcPr>
            <w:tcW w:w="843" w:type="dxa"/>
            <w:tcBorders>
              <w:left w:val="nil"/>
              <w:bottom w:val="nil"/>
              <w:right w:val="nil"/>
            </w:tcBorders>
          </w:tcPr>
          <w:p w14:paraId="2D31D7CA" w14:textId="57099AFB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11" w:type="dxa"/>
            <w:tcBorders>
              <w:left w:val="nil"/>
              <w:bottom w:val="nil"/>
              <w:right w:val="nil"/>
            </w:tcBorders>
          </w:tcPr>
          <w:p w14:paraId="6C301E0C" w14:textId="7777777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Seven factors</w:t>
            </w: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</w:tcPr>
          <w:p w14:paraId="0CFD9F02" w14:textId="77777777" w:rsidR="00CB6DB2" w:rsidRPr="008F1737" w:rsidRDefault="00CB6DB2" w:rsidP="00771E44">
            <w:pPr>
              <w:tabs>
                <w:tab w:val="left" w:pos="0"/>
                <w:tab w:val="center" w:pos="445"/>
              </w:tabs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3,058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78C9D1E3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474</w:t>
            </w: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14:paraId="7185DA36" w14:textId="44E33CD5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</w:tcPr>
          <w:p w14:paraId="3711476C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.061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2CEDD32D" w14:textId="268B7AA2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.059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.063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left w:val="nil"/>
              <w:bottom w:val="nil"/>
              <w:right w:val="nil"/>
            </w:tcBorders>
          </w:tcPr>
          <w:p w14:paraId="3ACB3020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.990</w:t>
            </w:r>
          </w:p>
        </w:tc>
        <w:tc>
          <w:tcPr>
            <w:tcW w:w="636" w:type="dxa"/>
            <w:tcBorders>
              <w:left w:val="nil"/>
              <w:bottom w:val="nil"/>
              <w:right w:val="nil"/>
            </w:tcBorders>
          </w:tcPr>
          <w:p w14:paraId="2002201B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.989</w:t>
            </w:r>
          </w:p>
        </w:tc>
      </w:tr>
      <w:tr w:rsidR="008F1737" w:rsidRPr="008F1737" w14:paraId="26D10BC3" w14:textId="77777777" w:rsidTr="007D44EC">
        <w:trPr>
          <w:trHeight w:val="53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327FEC9" w14:textId="4FEC5E76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2a</w:t>
            </w:r>
          </w:p>
        </w:tc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0661BB8" w14:textId="7777777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Six factors (combining procedural justice and distributive justice)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8422C40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4,197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DA86BE3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13FDF19" w14:textId="2A1CCE25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A5E90D5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.073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8E7118C" w14:textId="39F0A4E4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.071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.075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4398FD5A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5F3C4933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.984</w:t>
            </w:r>
          </w:p>
        </w:tc>
      </w:tr>
      <w:tr w:rsidR="008F1737" w:rsidRPr="008F1737" w14:paraId="79B91D5C" w14:textId="77777777" w:rsidTr="007D44EC">
        <w:trPr>
          <w:trHeight w:val="46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CBCF056" w14:textId="5FF2985E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2b</w:t>
            </w:r>
          </w:p>
        </w:tc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75CEB6F" w14:textId="7777777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Six factors (combining procedural justice and bounded authority)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2C0D326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4,913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A7119C5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1FF6608E" w14:textId="1FEEB202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9E2E4BA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.079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06D95CE" w14:textId="78CC2A4F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.077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.081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2718B855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7A646D11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.981</w:t>
            </w:r>
          </w:p>
        </w:tc>
      </w:tr>
      <w:tr w:rsidR="008F1737" w:rsidRPr="008F1737" w14:paraId="468D64C3" w14:textId="77777777" w:rsidTr="007D44EC">
        <w:trPr>
          <w:trHeight w:val="554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DA839BF" w14:textId="4B800293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2c</w:t>
            </w:r>
          </w:p>
        </w:tc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9BC40CF" w14:textId="7777777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Six factors (combining procedural justice and normative alignment)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60F18AB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3,859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C323F4D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EB32505" w14:textId="428431B1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9A0058F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B022980" w14:textId="08EF8E35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.067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.071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3CFED237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16D36319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.985</w:t>
            </w:r>
          </w:p>
        </w:tc>
      </w:tr>
      <w:tr w:rsidR="008F1737" w:rsidRPr="008F1737" w14:paraId="127ACD31" w14:textId="77777777" w:rsidTr="007D44EC">
        <w:trPr>
          <w:trHeight w:val="564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95F6CE6" w14:textId="692F41B2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2d</w:t>
            </w:r>
          </w:p>
        </w:tc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CE18827" w14:textId="7777777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Six factors (combining bounded authority and normative alignment)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330F66B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6,158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86A2DD4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7C6CF860" w14:textId="7B74B85D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B817D52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.090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1B1BC22" w14:textId="54F83D94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.088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.092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0A8B3C3F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.978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1A92F2D6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.976</w:t>
            </w:r>
          </w:p>
        </w:tc>
      </w:tr>
      <w:tr w:rsidR="008F1737" w:rsidRPr="008F1737" w14:paraId="55FAE171" w14:textId="77777777" w:rsidTr="007D44EC">
        <w:trPr>
          <w:trHeight w:val="31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C1E954A" w14:textId="525F308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2e</w:t>
            </w:r>
          </w:p>
        </w:tc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C51EC1C" w14:textId="7777777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Six factors (combining normative alignment and duty to obey)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DDBB8CD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6,056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14D6704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175D66E" w14:textId="06A66D3A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0AFE280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.089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691063F" w14:textId="28D59C1D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.087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.091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54A95146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.978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7E9FDD54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.976</w:t>
            </w:r>
          </w:p>
        </w:tc>
      </w:tr>
      <w:tr w:rsidR="008F1737" w:rsidRPr="008F1737" w14:paraId="688E0D8D" w14:textId="77777777" w:rsidTr="007D44EC">
        <w:trPr>
          <w:trHeight w:val="31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4A784B2" w14:textId="25D2BBAF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t>2f</w:t>
            </w:r>
          </w:p>
        </w:tc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99A4F91" w14:textId="77777777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Six factors (combining over-policing and under-policing)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FEB62A4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5,044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433F5E2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86CC3CF" w14:textId="73147B94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FA09478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.081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E6CA93E" w14:textId="2076F66D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.079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.083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09A58DB6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2F3A3EF5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.980</w:t>
            </w:r>
          </w:p>
        </w:tc>
      </w:tr>
      <w:tr w:rsidR="008F1737" w:rsidRPr="008F1737" w14:paraId="273F2347" w14:textId="77777777" w:rsidTr="007D44EC">
        <w:trPr>
          <w:trHeight w:val="315"/>
        </w:trPr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ABE2E" w14:textId="0ED882E0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EAA07" w14:textId="580EF73A" w:rsidR="00CB6DB2" w:rsidRPr="008F1737" w:rsidRDefault="00CB6DB2" w:rsidP="00EA5CF1">
            <w:pPr>
              <w:spacing w:after="0" w:line="48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Five factors (combining normative alignment and duty to obey, and </w:t>
            </w:r>
            <w:proofErr w:type="spellStart"/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overpolicing</w:t>
            </w:r>
            <w:proofErr w:type="spellEnd"/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underpolicing</w:t>
            </w:r>
            <w:proofErr w:type="spellEnd"/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D94AD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7,392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D8B48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55293" w14:textId="20702E21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&lt;</w:t>
            </w:r>
            <w:r w:rsidR="007D44EC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.0005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DB056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.099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2B266" w14:textId="512F5232" w:rsidR="00CB6DB2" w:rsidRPr="008F1737" w:rsidRDefault="007D44EC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.097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CB6DB2"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.101</w:t>
            </w: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2E71F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.973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951AC" w14:textId="77777777" w:rsidR="00CB6DB2" w:rsidRPr="008F1737" w:rsidRDefault="00CB6DB2" w:rsidP="00771E44">
            <w:pPr>
              <w:spacing w:after="0" w:line="48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8F1737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.971</w:t>
            </w:r>
          </w:p>
        </w:tc>
      </w:tr>
    </w:tbl>
    <w:p w14:paraId="3C3934EF" w14:textId="55824BE2" w:rsidR="00CB6DB2" w:rsidRPr="008F1737" w:rsidRDefault="00771E44" w:rsidP="00EA5CF1">
      <w:pPr>
        <w:spacing w:after="0" w:line="480" w:lineRule="auto"/>
        <w:rPr>
          <w:rFonts w:eastAsia="Times New Roman" w:cs="Times New Roman"/>
          <w:iCs/>
          <w:color w:val="000000"/>
          <w:sz w:val="24"/>
          <w:szCs w:val="24"/>
          <w:lang w:val="en-US"/>
        </w:rPr>
      </w:pPr>
      <w:r w:rsidRPr="008F1737">
        <w:rPr>
          <w:rFonts w:eastAsia="Times New Roman" w:cs="Times New Roman"/>
          <w:i/>
          <w:color w:val="000000"/>
          <w:sz w:val="24"/>
          <w:szCs w:val="24"/>
          <w:lang w:val="en-US"/>
        </w:rPr>
        <w:t>Note.</w:t>
      </w:r>
      <w:r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 xml:space="preserve"> </w:t>
      </w:r>
      <w:r w:rsidR="003C66C4" w:rsidRPr="008F1737">
        <w:rPr>
          <w:rFonts w:eastAsia="Times New Roman" w:cs="Times New Roman"/>
          <w:i/>
          <w:color w:val="000000"/>
          <w:sz w:val="24"/>
          <w:szCs w:val="24"/>
          <w:lang w:val="en-US"/>
        </w:rPr>
        <w:t>N</w:t>
      </w:r>
      <w:r w:rsidR="007D44EC" w:rsidRPr="008F1737">
        <w:rPr>
          <w:rFonts w:eastAsia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="003C66C4"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>=</w:t>
      </w:r>
      <w:r w:rsidR="007D44EC"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 xml:space="preserve"> </w:t>
      </w:r>
      <w:r w:rsidR="003C66C4"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>1,465</w:t>
      </w:r>
      <w:r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 xml:space="preserve">. </w:t>
      </w:r>
      <w:r w:rsidR="007D44EC"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>RMSEA = root-mean-square error of approximation; CI = confidence interval; CFI = comparative fit index; TLI = Tucker-Lewis index.</w:t>
      </w:r>
    </w:p>
    <w:p w14:paraId="331E7BEC" w14:textId="77777777" w:rsidR="008D752C" w:rsidRPr="008F1737" w:rsidRDefault="008D752C" w:rsidP="00EA5CF1">
      <w:pPr>
        <w:tabs>
          <w:tab w:val="left" w:pos="1560"/>
        </w:tabs>
        <w:spacing w:after="0" w:line="480" w:lineRule="auto"/>
        <w:rPr>
          <w:rFonts w:eastAsia="Times New Roman" w:cs="Times New Roman"/>
          <w:b/>
          <w:color w:val="000000"/>
          <w:sz w:val="24"/>
          <w:szCs w:val="24"/>
          <w:lang w:val="en-US"/>
        </w:rPr>
      </w:pPr>
    </w:p>
    <w:p w14:paraId="0DBCBF69" w14:textId="77777777" w:rsidR="00EA5CF1" w:rsidRPr="008F1737" w:rsidRDefault="00EA5CF1">
      <w:pPr>
        <w:spacing w:after="160" w:line="259" w:lineRule="auto"/>
        <w:rPr>
          <w:rFonts w:cs="Times New Roman"/>
          <w:sz w:val="24"/>
          <w:szCs w:val="24"/>
          <w:lang w:val="en-US"/>
        </w:rPr>
      </w:pPr>
      <w:r w:rsidRPr="008F1737">
        <w:rPr>
          <w:rFonts w:cs="Times New Roman"/>
          <w:sz w:val="24"/>
          <w:szCs w:val="24"/>
          <w:lang w:val="en-US"/>
        </w:rPr>
        <w:br w:type="page"/>
      </w:r>
    </w:p>
    <w:p w14:paraId="42FDCC19" w14:textId="74C73029" w:rsidR="00771E44" w:rsidRPr="008F1737" w:rsidRDefault="00CB6DB2" w:rsidP="00EA5CF1">
      <w:pPr>
        <w:spacing w:after="0" w:line="480" w:lineRule="auto"/>
        <w:contextualSpacing/>
        <w:rPr>
          <w:rFonts w:cs="Times New Roman"/>
          <w:b/>
          <w:sz w:val="24"/>
          <w:szCs w:val="24"/>
          <w:lang w:val="en-US"/>
        </w:rPr>
      </w:pPr>
      <w:r w:rsidRPr="008F1737">
        <w:rPr>
          <w:rFonts w:cs="Times New Roman"/>
          <w:b/>
          <w:sz w:val="24"/>
          <w:szCs w:val="24"/>
          <w:lang w:val="en-US"/>
        </w:rPr>
        <w:lastRenderedPageBreak/>
        <w:t xml:space="preserve">Table </w:t>
      </w:r>
      <w:r w:rsidR="00771E44" w:rsidRPr="008F1737">
        <w:rPr>
          <w:rFonts w:cs="Times New Roman"/>
          <w:b/>
          <w:sz w:val="24"/>
          <w:szCs w:val="24"/>
          <w:lang w:val="en-US"/>
        </w:rPr>
        <w:t>S</w:t>
      </w:r>
      <w:r w:rsidRPr="008F1737">
        <w:rPr>
          <w:rFonts w:cs="Times New Roman"/>
          <w:b/>
          <w:sz w:val="24"/>
          <w:szCs w:val="24"/>
          <w:lang w:val="en-US"/>
        </w:rPr>
        <w:t>2</w:t>
      </w:r>
    </w:p>
    <w:p w14:paraId="18228ADA" w14:textId="71332242" w:rsidR="00CB6DB2" w:rsidRPr="008F1737" w:rsidRDefault="00CB6DB2" w:rsidP="00EA5CF1">
      <w:pPr>
        <w:spacing w:after="0" w:line="480" w:lineRule="auto"/>
        <w:contextualSpacing/>
        <w:rPr>
          <w:rFonts w:cs="Times New Roman"/>
          <w:bCs/>
          <w:sz w:val="24"/>
          <w:szCs w:val="24"/>
          <w:lang w:val="en-US"/>
        </w:rPr>
      </w:pPr>
      <w:r w:rsidRPr="008F1737">
        <w:rPr>
          <w:rFonts w:cs="Times New Roman"/>
          <w:bCs/>
          <w:sz w:val="24"/>
          <w:szCs w:val="24"/>
          <w:lang w:val="en-US"/>
        </w:rPr>
        <w:t xml:space="preserve">Correlations </w:t>
      </w:r>
      <w:r w:rsidR="003F3142" w:rsidRPr="008F1737">
        <w:rPr>
          <w:rFonts w:cs="Times New Roman"/>
          <w:bCs/>
          <w:sz w:val="24"/>
          <w:szCs w:val="24"/>
          <w:lang w:val="en-US"/>
        </w:rPr>
        <w:t>A</w:t>
      </w:r>
      <w:r w:rsidRPr="008F1737">
        <w:rPr>
          <w:rFonts w:cs="Times New Roman"/>
          <w:bCs/>
          <w:sz w:val="24"/>
          <w:szCs w:val="24"/>
          <w:lang w:val="en-US"/>
        </w:rPr>
        <w:t xml:space="preserve">mong </w:t>
      </w:r>
      <w:r w:rsidR="00455768">
        <w:rPr>
          <w:rFonts w:cs="Times New Roman"/>
          <w:bCs/>
          <w:sz w:val="24"/>
          <w:szCs w:val="24"/>
          <w:lang w:val="en-US"/>
        </w:rPr>
        <w:t xml:space="preserve">Perceptions of </w:t>
      </w:r>
      <w:r w:rsidRPr="008F1737">
        <w:rPr>
          <w:rFonts w:cs="Times New Roman"/>
          <w:bCs/>
          <w:sz w:val="24"/>
          <w:szCs w:val="24"/>
          <w:lang w:val="en-US"/>
        </w:rPr>
        <w:t xml:space="preserve">Police </w:t>
      </w:r>
      <w:r w:rsidR="00455768">
        <w:rPr>
          <w:rFonts w:cs="Times New Roman"/>
          <w:bCs/>
          <w:sz w:val="24"/>
          <w:szCs w:val="24"/>
          <w:lang w:val="en-US"/>
        </w:rPr>
        <w:t>Legitimacy</w:t>
      </w:r>
      <w:r w:rsidR="00625C9A">
        <w:rPr>
          <w:rFonts w:cs="Times New Roman"/>
          <w:bCs/>
          <w:sz w:val="24"/>
          <w:szCs w:val="24"/>
          <w:lang w:val="en-US"/>
        </w:rPr>
        <w:t xml:space="preserve"> Measures</w:t>
      </w:r>
    </w:p>
    <w:tbl>
      <w:tblPr>
        <w:tblStyle w:val="TableGrid"/>
        <w:tblW w:w="958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3537"/>
        <w:gridCol w:w="1069"/>
        <w:gridCol w:w="991"/>
        <w:gridCol w:w="1133"/>
        <w:gridCol w:w="992"/>
        <w:gridCol w:w="991"/>
        <w:gridCol w:w="876"/>
      </w:tblGrid>
      <w:tr w:rsidR="00627326" w:rsidRPr="008F1737" w14:paraId="076941A7" w14:textId="77777777" w:rsidTr="00627326"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</w:tcPr>
          <w:p w14:paraId="00359BCD" w14:textId="77777777" w:rsidR="00627326" w:rsidRPr="008F1737" w:rsidRDefault="00627326" w:rsidP="00EA5CF1">
            <w:pPr>
              <w:spacing w:after="0" w:line="480" w:lineRule="auto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Construct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23A6A958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4BBB4C58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B6C96BF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E001DE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FB46B75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</w:tcPr>
          <w:p w14:paraId="178B17C3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</w:tr>
      <w:tr w:rsidR="00627326" w:rsidRPr="008F1737" w14:paraId="333541FD" w14:textId="77777777" w:rsidTr="00627326">
        <w:tc>
          <w:tcPr>
            <w:tcW w:w="3537" w:type="dxa"/>
            <w:tcBorders>
              <w:top w:val="single" w:sz="4" w:space="0" w:color="auto"/>
            </w:tcBorders>
          </w:tcPr>
          <w:p w14:paraId="6C0861C8" w14:textId="77777777" w:rsidR="00627326" w:rsidRPr="008F1737" w:rsidRDefault="00627326" w:rsidP="00EA5CF1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left="284" w:hanging="284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 xml:space="preserve">Procedural justice 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89C25C0" w14:textId="257EE84B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—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9610666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A3F541D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8ACD4D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9F2EAF9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072D30CC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627326" w:rsidRPr="008F1737" w14:paraId="4D5CBE57" w14:textId="77777777" w:rsidTr="00627326">
        <w:tc>
          <w:tcPr>
            <w:tcW w:w="3537" w:type="dxa"/>
          </w:tcPr>
          <w:p w14:paraId="1D314554" w14:textId="77777777" w:rsidR="00627326" w:rsidRPr="008F1737" w:rsidRDefault="00627326" w:rsidP="00EA5CF1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left="284" w:hanging="284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Distributive justice</w:t>
            </w:r>
          </w:p>
        </w:tc>
        <w:tc>
          <w:tcPr>
            <w:tcW w:w="1069" w:type="dxa"/>
          </w:tcPr>
          <w:p w14:paraId="063D66C2" w14:textId="351F06E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.74</w:t>
            </w:r>
          </w:p>
        </w:tc>
        <w:tc>
          <w:tcPr>
            <w:tcW w:w="991" w:type="dxa"/>
          </w:tcPr>
          <w:p w14:paraId="7C9BDFA3" w14:textId="21E95D79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—</w:t>
            </w:r>
          </w:p>
        </w:tc>
        <w:tc>
          <w:tcPr>
            <w:tcW w:w="1133" w:type="dxa"/>
          </w:tcPr>
          <w:p w14:paraId="02DF7524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519DA28B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27719EBE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14:paraId="4CE3AD40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627326" w:rsidRPr="008F1737" w14:paraId="2512261E" w14:textId="77777777" w:rsidTr="00627326">
        <w:tc>
          <w:tcPr>
            <w:tcW w:w="3537" w:type="dxa"/>
          </w:tcPr>
          <w:p w14:paraId="79FEF07C" w14:textId="77777777" w:rsidR="00627326" w:rsidRPr="008F1737" w:rsidRDefault="00627326" w:rsidP="00EA5CF1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left="284" w:hanging="284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Bounded authority</w:t>
            </w:r>
          </w:p>
        </w:tc>
        <w:tc>
          <w:tcPr>
            <w:tcW w:w="1069" w:type="dxa"/>
          </w:tcPr>
          <w:p w14:paraId="445CBFEE" w14:textId="0258A8C2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.71</w:t>
            </w:r>
          </w:p>
        </w:tc>
        <w:tc>
          <w:tcPr>
            <w:tcW w:w="991" w:type="dxa"/>
          </w:tcPr>
          <w:p w14:paraId="353BE31B" w14:textId="1E4ECFFA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.72</w:t>
            </w:r>
          </w:p>
        </w:tc>
        <w:tc>
          <w:tcPr>
            <w:tcW w:w="1133" w:type="dxa"/>
          </w:tcPr>
          <w:p w14:paraId="55844DE3" w14:textId="48D28E66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—</w:t>
            </w:r>
          </w:p>
        </w:tc>
        <w:tc>
          <w:tcPr>
            <w:tcW w:w="992" w:type="dxa"/>
          </w:tcPr>
          <w:p w14:paraId="4FACD774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4D25CC0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14:paraId="053D02E7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627326" w:rsidRPr="008F1737" w14:paraId="23A94F48" w14:textId="77777777" w:rsidTr="00627326">
        <w:tc>
          <w:tcPr>
            <w:tcW w:w="3537" w:type="dxa"/>
          </w:tcPr>
          <w:p w14:paraId="444D1607" w14:textId="4C57A65F" w:rsidR="00627326" w:rsidRPr="008F1737" w:rsidRDefault="00627326" w:rsidP="00EA5CF1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left="284" w:hanging="284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8F1737">
              <w:rPr>
                <w:rFonts w:cs="Times New Roman"/>
                <w:sz w:val="24"/>
                <w:szCs w:val="24"/>
                <w:lang w:val="en-US"/>
              </w:rPr>
              <w:t>Overpolicing</w:t>
            </w:r>
            <w:proofErr w:type="spellEnd"/>
            <w:r w:rsidRPr="008F1737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9" w:type="dxa"/>
          </w:tcPr>
          <w:p w14:paraId="5C52EF2C" w14:textId="59965C55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–.50</w:t>
            </w:r>
          </w:p>
        </w:tc>
        <w:tc>
          <w:tcPr>
            <w:tcW w:w="991" w:type="dxa"/>
          </w:tcPr>
          <w:p w14:paraId="74AE42A6" w14:textId="78611034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–.60</w:t>
            </w:r>
          </w:p>
        </w:tc>
        <w:tc>
          <w:tcPr>
            <w:tcW w:w="1133" w:type="dxa"/>
          </w:tcPr>
          <w:p w14:paraId="5C3FC813" w14:textId="3EB7873D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–.54</w:t>
            </w:r>
          </w:p>
        </w:tc>
        <w:tc>
          <w:tcPr>
            <w:tcW w:w="992" w:type="dxa"/>
          </w:tcPr>
          <w:p w14:paraId="15EB5ECA" w14:textId="76A8358E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—</w:t>
            </w:r>
          </w:p>
        </w:tc>
        <w:tc>
          <w:tcPr>
            <w:tcW w:w="991" w:type="dxa"/>
          </w:tcPr>
          <w:p w14:paraId="01A035B7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14:paraId="7A396825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627326" w:rsidRPr="008F1737" w14:paraId="4BE2A233" w14:textId="77777777" w:rsidTr="00627326">
        <w:tc>
          <w:tcPr>
            <w:tcW w:w="3537" w:type="dxa"/>
          </w:tcPr>
          <w:p w14:paraId="315347F0" w14:textId="21CBFBD0" w:rsidR="00627326" w:rsidRPr="008F1737" w:rsidRDefault="00627326" w:rsidP="00EA5CF1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left="284" w:hanging="284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8F1737">
              <w:rPr>
                <w:rFonts w:cs="Times New Roman"/>
                <w:sz w:val="24"/>
                <w:szCs w:val="24"/>
                <w:lang w:val="en-US"/>
              </w:rPr>
              <w:t>Underpolicing</w:t>
            </w:r>
            <w:proofErr w:type="spellEnd"/>
          </w:p>
        </w:tc>
        <w:tc>
          <w:tcPr>
            <w:tcW w:w="1069" w:type="dxa"/>
          </w:tcPr>
          <w:p w14:paraId="62FB804D" w14:textId="29882D6F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–.57</w:t>
            </w:r>
          </w:p>
        </w:tc>
        <w:tc>
          <w:tcPr>
            <w:tcW w:w="991" w:type="dxa"/>
          </w:tcPr>
          <w:p w14:paraId="6575FA10" w14:textId="6843D11D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–.65</w:t>
            </w:r>
          </w:p>
        </w:tc>
        <w:tc>
          <w:tcPr>
            <w:tcW w:w="1133" w:type="dxa"/>
          </w:tcPr>
          <w:p w14:paraId="7A072DD2" w14:textId="0CBA44EB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–.61</w:t>
            </w:r>
          </w:p>
        </w:tc>
        <w:tc>
          <w:tcPr>
            <w:tcW w:w="992" w:type="dxa"/>
          </w:tcPr>
          <w:p w14:paraId="0075D4B8" w14:textId="733ED79F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.78</w:t>
            </w:r>
          </w:p>
        </w:tc>
        <w:tc>
          <w:tcPr>
            <w:tcW w:w="991" w:type="dxa"/>
          </w:tcPr>
          <w:p w14:paraId="436E3B09" w14:textId="39C74504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—</w:t>
            </w:r>
          </w:p>
        </w:tc>
        <w:tc>
          <w:tcPr>
            <w:tcW w:w="876" w:type="dxa"/>
          </w:tcPr>
          <w:p w14:paraId="76DB97D7" w14:textId="7777777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627326" w:rsidRPr="008F1737" w14:paraId="226C9BD3" w14:textId="77777777" w:rsidTr="00627326">
        <w:tc>
          <w:tcPr>
            <w:tcW w:w="3537" w:type="dxa"/>
          </w:tcPr>
          <w:p w14:paraId="50756361" w14:textId="77777777" w:rsidR="00627326" w:rsidRPr="008F1737" w:rsidRDefault="00627326" w:rsidP="00EA5CF1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left="284" w:hanging="284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Legitimacy: normative alignment</w:t>
            </w:r>
          </w:p>
        </w:tc>
        <w:tc>
          <w:tcPr>
            <w:tcW w:w="1069" w:type="dxa"/>
          </w:tcPr>
          <w:p w14:paraId="42726CCF" w14:textId="4CE2D6D6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.76</w:t>
            </w:r>
          </w:p>
        </w:tc>
        <w:tc>
          <w:tcPr>
            <w:tcW w:w="991" w:type="dxa"/>
          </w:tcPr>
          <w:p w14:paraId="3AC5229B" w14:textId="3558B51F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.79</w:t>
            </w:r>
          </w:p>
        </w:tc>
        <w:tc>
          <w:tcPr>
            <w:tcW w:w="1133" w:type="dxa"/>
          </w:tcPr>
          <w:p w14:paraId="37CD733E" w14:textId="272936E3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.74</w:t>
            </w:r>
          </w:p>
        </w:tc>
        <w:tc>
          <w:tcPr>
            <w:tcW w:w="992" w:type="dxa"/>
          </w:tcPr>
          <w:p w14:paraId="5FCAF0AE" w14:textId="60F296C1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–.63</w:t>
            </w:r>
          </w:p>
        </w:tc>
        <w:tc>
          <w:tcPr>
            <w:tcW w:w="991" w:type="dxa"/>
          </w:tcPr>
          <w:p w14:paraId="07803747" w14:textId="558E4A78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–.69</w:t>
            </w:r>
          </w:p>
        </w:tc>
        <w:tc>
          <w:tcPr>
            <w:tcW w:w="876" w:type="dxa"/>
          </w:tcPr>
          <w:p w14:paraId="5CD56021" w14:textId="62F0CDE3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—</w:t>
            </w:r>
          </w:p>
        </w:tc>
      </w:tr>
      <w:tr w:rsidR="00627326" w:rsidRPr="008F1737" w14:paraId="4D86DF73" w14:textId="77777777" w:rsidTr="00627326">
        <w:tc>
          <w:tcPr>
            <w:tcW w:w="3537" w:type="dxa"/>
          </w:tcPr>
          <w:p w14:paraId="3BA2B476" w14:textId="77777777" w:rsidR="00627326" w:rsidRPr="008F1737" w:rsidRDefault="00627326" w:rsidP="00EA5CF1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left="284" w:hanging="284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Legitimacy: duty to obey</w:t>
            </w:r>
          </w:p>
        </w:tc>
        <w:tc>
          <w:tcPr>
            <w:tcW w:w="1069" w:type="dxa"/>
          </w:tcPr>
          <w:p w14:paraId="6BF1EACB" w14:textId="4BD34351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.50</w:t>
            </w:r>
          </w:p>
        </w:tc>
        <w:tc>
          <w:tcPr>
            <w:tcW w:w="991" w:type="dxa"/>
          </w:tcPr>
          <w:p w14:paraId="3AC960B0" w14:textId="02CA5F49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.56</w:t>
            </w:r>
          </w:p>
        </w:tc>
        <w:tc>
          <w:tcPr>
            <w:tcW w:w="1133" w:type="dxa"/>
          </w:tcPr>
          <w:p w14:paraId="5A8F0BFD" w14:textId="28B6135E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.47</w:t>
            </w:r>
          </w:p>
        </w:tc>
        <w:tc>
          <w:tcPr>
            <w:tcW w:w="992" w:type="dxa"/>
          </w:tcPr>
          <w:p w14:paraId="3CCBD0C3" w14:textId="4ECBCE0F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–.48</w:t>
            </w:r>
          </w:p>
        </w:tc>
        <w:tc>
          <w:tcPr>
            <w:tcW w:w="991" w:type="dxa"/>
          </w:tcPr>
          <w:p w14:paraId="7214993C" w14:textId="7BAD07F0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–.51</w:t>
            </w:r>
          </w:p>
        </w:tc>
        <w:tc>
          <w:tcPr>
            <w:tcW w:w="876" w:type="dxa"/>
          </w:tcPr>
          <w:p w14:paraId="1B478F2E" w14:textId="2BB899E7" w:rsidR="00627326" w:rsidRPr="008F1737" w:rsidRDefault="00627326" w:rsidP="00627326">
            <w:pPr>
              <w:spacing w:after="0" w:line="480" w:lineRule="auto"/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F1737">
              <w:rPr>
                <w:rFonts w:cs="Times New Roman"/>
                <w:sz w:val="24"/>
                <w:szCs w:val="24"/>
                <w:lang w:val="en-US"/>
              </w:rPr>
              <w:t>.61</w:t>
            </w:r>
          </w:p>
        </w:tc>
      </w:tr>
    </w:tbl>
    <w:p w14:paraId="6CC8B146" w14:textId="1B832316" w:rsidR="00D22F71" w:rsidRPr="008F1737" w:rsidRDefault="00771E44" w:rsidP="00771E44">
      <w:pPr>
        <w:spacing w:after="0" w:line="480" w:lineRule="auto"/>
        <w:rPr>
          <w:rFonts w:eastAsia="Times New Roman" w:cs="Times New Roman"/>
          <w:bCs/>
          <w:iCs/>
          <w:color w:val="000000"/>
          <w:sz w:val="24"/>
          <w:szCs w:val="24"/>
          <w:lang w:val="en-US"/>
        </w:rPr>
      </w:pPr>
      <w:r w:rsidRPr="008F1737">
        <w:rPr>
          <w:rFonts w:eastAsia="Times New Roman" w:cs="Times New Roman"/>
          <w:i/>
          <w:color w:val="000000"/>
          <w:sz w:val="24"/>
          <w:szCs w:val="24"/>
          <w:lang w:val="en-US"/>
        </w:rPr>
        <w:t>Note.</w:t>
      </w:r>
      <w:r w:rsidRPr="008F1737">
        <w:rPr>
          <w:rFonts w:eastAsia="Times New Roman" w:cs="Times New Roman"/>
          <w:iCs/>
          <w:color w:val="000000"/>
          <w:sz w:val="24"/>
          <w:szCs w:val="24"/>
          <w:lang w:val="en-US"/>
        </w:rPr>
        <w:t xml:space="preserve"> </w:t>
      </w:r>
      <w:r w:rsidR="004418DA" w:rsidRPr="008F1737">
        <w:rPr>
          <w:rFonts w:cs="Times New Roman"/>
          <w:iCs/>
          <w:sz w:val="24"/>
          <w:szCs w:val="24"/>
          <w:lang w:val="en-US"/>
        </w:rPr>
        <w:t xml:space="preserve">All </w:t>
      </w:r>
      <w:r w:rsidR="00E11244" w:rsidRPr="008F1737">
        <w:rPr>
          <w:rFonts w:cs="Times New Roman"/>
          <w:iCs/>
          <w:sz w:val="24"/>
          <w:szCs w:val="24"/>
          <w:lang w:val="en-US"/>
        </w:rPr>
        <w:t>c</w:t>
      </w:r>
      <w:r w:rsidR="004418DA" w:rsidRPr="008F1737">
        <w:rPr>
          <w:rFonts w:cs="Times New Roman"/>
          <w:iCs/>
          <w:sz w:val="24"/>
          <w:szCs w:val="24"/>
          <w:lang w:val="en-US"/>
        </w:rPr>
        <w:t xml:space="preserve">orrelations </w:t>
      </w:r>
      <w:r w:rsidR="00E11244" w:rsidRPr="008F1737">
        <w:rPr>
          <w:rFonts w:cs="Times New Roman"/>
          <w:iCs/>
          <w:sz w:val="24"/>
          <w:szCs w:val="24"/>
          <w:lang w:val="en-US"/>
        </w:rPr>
        <w:t>are significant at</w:t>
      </w:r>
      <w:r w:rsidR="004418DA" w:rsidRPr="008F1737">
        <w:rPr>
          <w:rFonts w:cs="Times New Roman"/>
          <w:iCs/>
          <w:sz w:val="24"/>
          <w:szCs w:val="24"/>
          <w:lang w:val="en-US"/>
        </w:rPr>
        <w:t xml:space="preserve"> </w:t>
      </w:r>
      <w:r w:rsidR="004418DA" w:rsidRPr="008F1737">
        <w:rPr>
          <w:rFonts w:cs="Times New Roman"/>
          <w:i/>
          <w:sz w:val="24"/>
          <w:szCs w:val="24"/>
          <w:lang w:val="en-US"/>
        </w:rPr>
        <w:t>p</w:t>
      </w:r>
      <w:r w:rsidR="00E11244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="004418DA" w:rsidRPr="008F1737">
        <w:rPr>
          <w:rFonts w:cs="Times New Roman"/>
          <w:iCs/>
          <w:sz w:val="24"/>
          <w:szCs w:val="24"/>
          <w:lang w:val="en-US"/>
        </w:rPr>
        <w:t>&lt;</w:t>
      </w:r>
      <w:r w:rsidR="00E11244" w:rsidRPr="008F1737">
        <w:rPr>
          <w:rFonts w:cs="Times New Roman"/>
          <w:iCs/>
          <w:sz w:val="24"/>
          <w:szCs w:val="24"/>
          <w:lang w:val="en-US"/>
        </w:rPr>
        <w:t xml:space="preserve"> </w:t>
      </w:r>
      <w:r w:rsidR="004418DA" w:rsidRPr="008F1737">
        <w:rPr>
          <w:rFonts w:cs="Times New Roman"/>
          <w:iCs/>
          <w:sz w:val="24"/>
          <w:szCs w:val="24"/>
          <w:lang w:val="en-US"/>
        </w:rPr>
        <w:t xml:space="preserve">.0005 </w:t>
      </w:r>
      <w:r w:rsidR="00E11244" w:rsidRPr="008F1737">
        <w:rPr>
          <w:rFonts w:cs="Times New Roman"/>
          <w:iCs/>
          <w:sz w:val="24"/>
          <w:szCs w:val="24"/>
          <w:lang w:val="en-US"/>
        </w:rPr>
        <w:t>(</w:t>
      </w:r>
      <w:r w:rsidR="004418DA" w:rsidRPr="008F1737">
        <w:rPr>
          <w:rFonts w:cs="Times New Roman"/>
          <w:i/>
          <w:sz w:val="24"/>
          <w:szCs w:val="24"/>
          <w:lang w:val="en-US"/>
        </w:rPr>
        <w:t>N</w:t>
      </w:r>
      <w:r w:rsidR="00E11244" w:rsidRPr="008F1737">
        <w:rPr>
          <w:rFonts w:cs="Times New Roman"/>
          <w:i/>
          <w:sz w:val="24"/>
          <w:szCs w:val="24"/>
          <w:lang w:val="en-US"/>
        </w:rPr>
        <w:t xml:space="preserve"> </w:t>
      </w:r>
      <w:r w:rsidR="004418DA" w:rsidRPr="008F1737">
        <w:rPr>
          <w:rFonts w:cs="Times New Roman"/>
          <w:iCs/>
          <w:sz w:val="24"/>
          <w:szCs w:val="24"/>
          <w:lang w:val="en-US"/>
        </w:rPr>
        <w:t>=</w:t>
      </w:r>
      <w:r w:rsidR="00E11244" w:rsidRPr="008F1737">
        <w:rPr>
          <w:rFonts w:cs="Times New Roman"/>
          <w:iCs/>
          <w:sz w:val="24"/>
          <w:szCs w:val="24"/>
          <w:lang w:val="en-US"/>
        </w:rPr>
        <w:t xml:space="preserve"> </w:t>
      </w:r>
      <w:r w:rsidR="004418DA" w:rsidRPr="008F1737">
        <w:rPr>
          <w:rFonts w:cs="Times New Roman"/>
          <w:iCs/>
          <w:sz w:val="24"/>
          <w:szCs w:val="24"/>
          <w:lang w:val="en-US"/>
        </w:rPr>
        <w:t>1</w:t>
      </w:r>
      <w:r w:rsidR="00C31721" w:rsidRPr="008F1737">
        <w:rPr>
          <w:rFonts w:cs="Times New Roman"/>
          <w:iCs/>
          <w:sz w:val="24"/>
          <w:szCs w:val="24"/>
          <w:lang w:val="en-US"/>
        </w:rPr>
        <w:t>,</w:t>
      </w:r>
      <w:r w:rsidR="004418DA" w:rsidRPr="008F1737">
        <w:rPr>
          <w:rFonts w:cs="Times New Roman"/>
          <w:iCs/>
          <w:sz w:val="24"/>
          <w:szCs w:val="24"/>
          <w:lang w:val="en-US"/>
        </w:rPr>
        <w:t>465</w:t>
      </w:r>
      <w:r w:rsidR="00E11244" w:rsidRPr="008F1737">
        <w:rPr>
          <w:rFonts w:cs="Times New Roman"/>
          <w:iCs/>
          <w:sz w:val="24"/>
          <w:szCs w:val="24"/>
          <w:lang w:val="en-US"/>
        </w:rPr>
        <w:t>).</w:t>
      </w:r>
      <w:r w:rsidR="00CB6DB2" w:rsidRPr="008F1737">
        <w:rPr>
          <w:rFonts w:eastAsia="Times New Roman" w:cs="Times New Roman"/>
          <w:bCs/>
          <w:iCs/>
          <w:color w:val="000000"/>
          <w:sz w:val="24"/>
          <w:szCs w:val="24"/>
          <w:lang w:val="en-US"/>
        </w:rPr>
        <w:t xml:space="preserve"> </w:t>
      </w:r>
    </w:p>
    <w:sectPr w:rsidR="00D22F71" w:rsidRPr="008F1737" w:rsidSect="00583D4E">
      <w:headerReference w:type="default" r:id="rId8"/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833D1" w14:textId="77777777" w:rsidR="002B336B" w:rsidRDefault="002B336B">
      <w:pPr>
        <w:spacing w:after="0" w:line="240" w:lineRule="auto"/>
      </w:pPr>
      <w:r>
        <w:separator/>
      </w:r>
    </w:p>
  </w:endnote>
  <w:endnote w:type="continuationSeparator" w:id="0">
    <w:p w14:paraId="0C229AC0" w14:textId="77777777" w:rsidR="002B336B" w:rsidRDefault="002B336B">
      <w:pPr>
        <w:spacing w:after="0" w:line="240" w:lineRule="auto"/>
      </w:pPr>
      <w:r>
        <w:continuationSeparator/>
      </w:r>
    </w:p>
  </w:endnote>
  <w:endnote w:type="continuationNotice" w:id="1">
    <w:p w14:paraId="183EB5A9" w14:textId="77777777" w:rsidR="002B336B" w:rsidRDefault="002B33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20B0604020202020204"/>
    <w:charset w:val="00"/>
    <w:family w:val="roman"/>
    <w:pitch w:val="default"/>
  </w:font>
  <w:font w:name="Calibri-BoldItalic">
    <w:altName w:val="Calibri"/>
    <w:panose1 w:val="020B0604020202020204"/>
    <w:charset w:val="00"/>
    <w:family w:val="roman"/>
    <w:pitch w:val="default"/>
  </w:font>
  <w:font w:name="Wingdings2">
    <w:altName w:val="Cambria"/>
    <w:panose1 w:val="020B0604020202020204"/>
    <w:charset w:val="00"/>
    <w:family w:val="roman"/>
    <w:pitch w:val="default"/>
  </w:font>
  <w:font w:name="TimesNewRomanPS-ItalicMT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A3550" w14:textId="77777777" w:rsidR="002B336B" w:rsidRDefault="002B336B">
      <w:pPr>
        <w:spacing w:after="0" w:line="240" w:lineRule="auto"/>
      </w:pPr>
      <w:r>
        <w:separator/>
      </w:r>
    </w:p>
  </w:footnote>
  <w:footnote w:type="continuationSeparator" w:id="0">
    <w:p w14:paraId="5A84FF77" w14:textId="77777777" w:rsidR="002B336B" w:rsidRDefault="002B336B">
      <w:pPr>
        <w:spacing w:after="0" w:line="240" w:lineRule="auto"/>
      </w:pPr>
      <w:r>
        <w:continuationSeparator/>
      </w:r>
    </w:p>
  </w:footnote>
  <w:footnote w:type="continuationNotice" w:id="1">
    <w:p w14:paraId="0B2E1C8E" w14:textId="77777777" w:rsidR="002B336B" w:rsidRDefault="002B336B">
      <w:pPr>
        <w:spacing w:after="0" w:line="240" w:lineRule="auto"/>
      </w:pPr>
    </w:p>
  </w:footnote>
  <w:footnote w:id="2">
    <w:p w14:paraId="206D3518" w14:textId="5246CD33" w:rsidR="00771E44" w:rsidRPr="00C06A2E" w:rsidRDefault="00771E44" w:rsidP="00791097">
      <w:pPr>
        <w:spacing w:after="0" w:line="240" w:lineRule="auto"/>
        <w:rPr>
          <w:rFonts w:cs="Times New Roman"/>
          <w:sz w:val="18"/>
          <w:szCs w:val="18"/>
        </w:rPr>
      </w:pPr>
      <w:r w:rsidRPr="00C06A2E">
        <w:rPr>
          <w:rStyle w:val="FootnoteReference"/>
          <w:sz w:val="18"/>
          <w:szCs w:val="18"/>
        </w:rPr>
        <w:footnoteRef/>
      </w:r>
      <w:r w:rsidRPr="00C06A2E">
        <w:rPr>
          <w:rFonts w:cs="Times New Roman"/>
          <w:sz w:val="18"/>
          <w:szCs w:val="18"/>
        </w:rPr>
        <w:t>For procedural justice, the standardized factor loadings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.82 to .92, and the </w:t>
      </w:r>
      <w:r w:rsidRPr="00625C9A">
        <w:rPr>
          <w:rFonts w:cs="Times New Roman"/>
          <w:i/>
          <w:iCs/>
          <w:sz w:val="18"/>
          <w:szCs w:val="18"/>
        </w:rPr>
        <w:t>R</w:t>
      </w:r>
      <w:r w:rsidRPr="00C06A2E">
        <w:rPr>
          <w:rFonts w:cs="Times New Roman"/>
          <w:sz w:val="18"/>
          <w:szCs w:val="18"/>
          <w:vertAlign w:val="superscript"/>
        </w:rPr>
        <w:t>2</w:t>
      </w:r>
      <w:r w:rsidRPr="00C06A2E">
        <w:rPr>
          <w:rFonts w:cs="Times New Roman"/>
          <w:sz w:val="18"/>
          <w:szCs w:val="18"/>
        </w:rPr>
        <w:t>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.68 to .84. For distributive justice, the standardized factor loadings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.91 to .97, and the </w:t>
      </w:r>
      <w:r w:rsidRPr="00625C9A">
        <w:rPr>
          <w:rFonts w:cs="Times New Roman"/>
          <w:i/>
          <w:iCs/>
          <w:sz w:val="18"/>
          <w:szCs w:val="18"/>
        </w:rPr>
        <w:t>R</w:t>
      </w:r>
      <w:r w:rsidRPr="00C06A2E">
        <w:rPr>
          <w:rFonts w:cs="Times New Roman"/>
          <w:sz w:val="18"/>
          <w:szCs w:val="18"/>
          <w:vertAlign w:val="superscript"/>
        </w:rPr>
        <w:t>2</w:t>
      </w:r>
      <w:r w:rsidRPr="00C06A2E">
        <w:rPr>
          <w:rFonts w:cs="Times New Roman"/>
          <w:sz w:val="18"/>
          <w:szCs w:val="18"/>
        </w:rPr>
        <w:t>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.83 to .94. For bounded authority, the standardized factor loadings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.69 to .95, and the </w:t>
      </w:r>
      <w:r w:rsidRPr="00625C9A">
        <w:rPr>
          <w:rFonts w:cs="Times New Roman"/>
          <w:i/>
          <w:iCs/>
          <w:sz w:val="18"/>
          <w:szCs w:val="18"/>
        </w:rPr>
        <w:t>R</w:t>
      </w:r>
      <w:r w:rsidRPr="00C06A2E">
        <w:rPr>
          <w:rFonts w:cs="Times New Roman"/>
          <w:sz w:val="18"/>
          <w:szCs w:val="18"/>
          <w:vertAlign w:val="superscript"/>
        </w:rPr>
        <w:t>2</w:t>
      </w:r>
      <w:r w:rsidRPr="00C06A2E">
        <w:rPr>
          <w:rFonts w:cs="Times New Roman"/>
          <w:sz w:val="18"/>
          <w:szCs w:val="18"/>
        </w:rPr>
        <w:t>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.48 to .9</w:t>
      </w:r>
      <w:r>
        <w:rPr>
          <w:rFonts w:cs="Times New Roman"/>
          <w:sz w:val="18"/>
          <w:szCs w:val="18"/>
        </w:rPr>
        <w:t>.</w:t>
      </w:r>
      <w:r w:rsidRPr="00C06A2E">
        <w:rPr>
          <w:rFonts w:cs="Times New Roman"/>
          <w:sz w:val="18"/>
          <w:szCs w:val="18"/>
        </w:rPr>
        <w:t xml:space="preserve"> For overpolicing, the standardized factor loadings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.94 to .96, and the </w:t>
      </w:r>
      <w:r w:rsidRPr="00625C9A">
        <w:rPr>
          <w:rFonts w:cs="Times New Roman"/>
          <w:i/>
          <w:iCs/>
          <w:sz w:val="18"/>
          <w:szCs w:val="18"/>
        </w:rPr>
        <w:t>R</w:t>
      </w:r>
      <w:r w:rsidRPr="00C06A2E">
        <w:rPr>
          <w:rFonts w:cs="Times New Roman"/>
          <w:sz w:val="18"/>
          <w:szCs w:val="18"/>
          <w:vertAlign w:val="superscript"/>
        </w:rPr>
        <w:t>2</w:t>
      </w:r>
      <w:r w:rsidRPr="00C06A2E">
        <w:rPr>
          <w:rFonts w:cs="Times New Roman"/>
          <w:sz w:val="18"/>
          <w:szCs w:val="18"/>
        </w:rPr>
        <w:t>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.88 to .92. For underpolicing, the standardized factor loadings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.44 to .96, and the </w:t>
      </w:r>
      <w:r w:rsidRPr="00625C9A">
        <w:rPr>
          <w:rFonts w:cs="Times New Roman"/>
          <w:i/>
          <w:iCs/>
          <w:sz w:val="18"/>
          <w:szCs w:val="18"/>
        </w:rPr>
        <w:t>R</w:t>
      </w:r>
      <w:r w:rsidRPr="00C06A2E">
        <w:rPr>
          <w:rFonts w:cs="Times New Roman"/>
          <w:sz w:val="18"/>
          <w:szCs w:val="18"/>
          <w:vertAlign w:val="superscript"/>
        </w:rPr>
        <w:t>2</w:t>
      </w:r>
      <w:r w:rsidRPr="00C06A2E">
        <w:rPr>
          <w:rFonts w:cs="Times New Roman"/>
          <w:sz w:val="18"/>
          <w:szCs w:val="18"/>
        </w:rPr>
        <w:t>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.19 to .92. For legitimacy </w:t>
      </w:r>
      <w:r w:rsidR="002441E4">
        <w:rPr>
          <w:rFonts w:cs="Times New Roman"/>
          <w:sz w:val="18"/>
          <w:szCs w:val="18"/>
        </w:rPr>
        <w:t>(</w:t>
      </w:r>
      <w:r w:rsidRPr="00C06A2E">
        <w:rPr>
          <w:rFonts w:cs="Times New Roman"/>
          <w:sz w:val="18"/>
          <w:szCs w:val="18"/>
        </w:rPr>
        <w:t>normative alignment</w:t>
      </w:r>
      <w:r w:rsidR="002441E4">
        <w:rPr>
          <w:rFonts w:cs="Times New Roman"/>
          <w:sz w:val="18"/>
          <w:szCs w:val="18"/>
        </w:rPr>
        <w:t>)</w:t>
      </w:r>
      <w:r w:rsidRPr="00C06A2E">
        <w:rPr>
          <w:rFonts w:cs="Times New Roman"/>
          <w:sz w:val="18"/>
          <w:szCs w:val="18"/>
        </w:rPr>
        <w:t>, the standardized factor loadings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.94 to .97, and the </w:t>
      </w:r>
      <w:r w:rsidRPr="00625C9A">
        <w:rPr>
          <w:rFonts w:cs="Times New Roman"/>
          <w:i/>
          <w:iCs/>
          <w:sz w:val="18"/>
          <w:szCs w:val="18"/>
        </w:rPr>
        <w:t>R</w:t>
      </w:r>
      <w:r w:rsidRPr="00C06A2E">
        <w:rPr>
          <w:rFonts w:cs="Times New Roman"/>
          <w:sz w:val="18"/>
          <w:szCs w:val="18"/>
          <w:vertAlign w:val="superscript"/>
        </w:rPr>
        <w:t>2</w:t>
      </w:r>
      <w:r w:rsidRPr="00C06A2E">
        <w:rPr>
          <w:rFonts w:cs="Times New Roman"/>
          <w:sz w:val="18"/>
          <w:szCs w:val="18"/>
        </w:rPr>
        <w:t>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.87 to .94. For legitimacy </w:t>
      </w:r>
      <w:r w:rsidR="002441E4">
        <w:rPr>
          <w:rFonts w:cs="Times New Roman"/>
          <w:sz w:val="18"/>
          <w:szCs w:val="18"/>
        </w:rPr>
        <w:t>(</w:t>
      </w:r>
      <w:r w:rsidRPr="00C06A2E">
        <w:rPr>
          <w:rFonts w:cs="Times New Roman"/>
          <w:sz w:val="18"/>
          <w:szCs w:val="18"/>
        </w:rPr>
        <w:t>duty to obey</w:t>
      </w:r>
      <w:r w:rsidR="002441E4">
        <w:rPr>
          <w:rFonts w:cs="Times New Roman"/>
          <w:sz w:val="18"/>
          <w:szCs w:val="18"/>
        </w:rPr>
        <w:t>)</w:t>
      </w:r>
      <w:r w:rsidRPr="00C06A2E">
        <w:rPr>
          <w:rFonts w:cs="Times New Roman"/>
          <w:sz w:val="18"/>
          <w:szCs w:val="18"/>
        </w:rPr>
        <w:t>, the standardized factor loadings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.84 to .94, and the </w:t>
      </w:r>
      <w:r w:rsidRPr="00625C9A">
        <w:rPr>
          <w:rFonts w:cs="Times New Roman"/>
          <w:i/>
          <w:iCs/>
          <w:sz w:val="18"/>
          <w:szCs w:val="18"/>
        </w:rPr>
        <w:t>R</w:t>
      </w:r>
      <w:r w:rsidRPr="00C06A2E">
        <w:rPr>
          <w:rFonts w:cs="Times New Roman"/>
          <w:sz w:val="18"/>
          <w:szCs w:val="18"/>
          <w:vertAlign w:val="superscript"/>
        </w:rPr>
        <w:t>2</w:t>
      </w:r>
      <w:r w:rsidRPr="00C06A2E">
        <w:rPr>
          <w:rFonts w:cs="Times New Roman"/>
          <w:sz w:val="18"/>
          <w:szCs w:val="18"/>
        </w:rPr>
        <w:t>s range</w:t>
      </w:r>
      <w:r w:rsidR="002441E4">
        <w:rPr>
          <w:rFonts w:cs="Times New Roman"/>
          <w:sz w:val="18"/>
          <w:szCs w:val="18"/>
        </w:rPr>
        <w:t>d</w:t>
      </w:r>
      <w:r w:rsidRPr="00C06A2E">
        <w:rPr>
          <w:rFonts w:cs="Times New Roman"/>
          <w:sz w:val="18"/>
          <w:szCs w:val="18"/>
        </w:rPr>
        <w:t xml:space="preserve"> from .71 to .88. Altogether, on </w:t>
      </w:r>
      <w:r w:rsidR="006D6DE0">
        <w:rPr>
          <w:rFonts w:cs="Times New Roman"/>
          <w:sz w:val="18"/>
          <w:szCs w:val="18"/>
        </w:rPr>
        <w:t xml:space="preserve">the basis of </w:t>
      </w:r>
      <w:r w:rsidRPr="00C06A2E">
        <w:rPr>
          <w:rFonts w:cs="Times New Roman"/>
          <w:sz w:val="18"/>
          <w:szCs w:val="18"/>
        </w:rPr>
        <w:t>the</w:t>
      </w:r>
      <w:r w:rsidR="006D6DE0">
        <w:rPr>
          <w:rFonts w:cs="Times New Roman"/>
          <w:sz w:val="18"/>
          <w:szCs w:val="18"/>
        </w:rPr>
        <w:t>se</w:t>
      </w:r>
      <w:r w:rsidRPr="00C06A2E">
        <w:rPr>
          <w:rFonts w:cs="Times New Roman"/>
          <w:sz w:val="18"/>
          <w:szCs w:val="18"/>
        </w:rPr>
        <w:t xml:space="preserve"> results, we moved forward with the seven-factor model.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Times New Roman"/>
        <w:sz w:val="24"/>
        <w:szCs w:val="24"/>
      </w:rPr>
      <w:id w:val="10500375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F86547" w14:textId="3F61439B" w:rsidR="00583D4E" w:rsidRPr="00116694" w:rsidRDefault="00583D4E">
        <w:pPr>
          <w:pStyle w:val="Header"/>
          <w:jc w:val="right"/>
          <w:rPr>
            <w:rFonts w:cs="Times New Roman"/>
            <w:sz w:val="24"/>
            <w:szCs w:val="24"/>
          </w:rPr>
        </w:pPr>
        <w:r w:rsidRPr="00116694">
          <w:rPr>
            <w:rFonts w:cs="Times New Roman"/>
            <w:sz w:val="24"/>
            <w:szCs w:val="24"/>
          </w:rPr>
          <w:fldChar w:fldCharType="begin"/>
        </w:r>
        <w:r w:rsidRPr="00116694">
          <w:rPr>
            <w:rFonts w:cs="Times New Roman"/>
            <w:sz w:val="24"/>
            <w:szCs w:val="24"/>
          </w:rPr>
          <w:instrText xml:space="preserve"> PAGE   \* MERGEFORMAT </w:instrText>
        </w:r>
        <w:r w:rsidRPr="00116694">
          <w:rPr>
            <w:rFonts w:cs="Times New Roman"/>
            <w:sz w:val="24"/>
            <w:szCs w:val="24"/>
          </w:rPr>
          <w:fldChar w:fldCharType="separate"/>
        </w:r>
        <w:r w:rsidR="0093764B">
          <w:rPr>
            <w:rFonts w:cs="Times New Roman"/>
            <w:noProof/>
            <w:sz w:val="24"/>
            <w:szCs w:val="24"/>
          </w:rPr>
          <w:t>8</w:t>
        </w:r>
        <w:r w:rsidRPr="00116694">
          <w:rPr>
            <w:rFonts w:cs="Times New Roman"/>
            <w:noProof/>
            <w:sz w:val="24"/>
            <w:szCs w:val="24"/>
          </w:rPr>
          <w:fldChar w:fldCharType="end"/>
        </w:r>
      </w:p>
    </w:sdtContent>
  </w:sdt>
  <w:p w14:paraId="66522E41" w14:textId="77777777" w:rsidR="00583D4E" w:rsidRPr="00116694" w:rsidRDefault="00583D4E">
    <w:pPr>
      <w:pStyle w:val="Header"/>
      <w:rPr>
        <w:rFonts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DCC"/>
    <w:multiLevelType w:val="hybridMultilevel"/>
    <w:tmpl w:val="81869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6149"/>
    <w:multiLevelType w:val="hybridMultilevel"/>
    <w:tmpl w:val="D166C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B29D2"/>
    <w:multiLevelType w:val="hybridMultilevel"/>
    <w:tmpl w:val="061E0E24"/>
    <w:lvl w:ilvl="0" w:tplc="B022A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920A1"/>
    <w:multiLevelType w:val="hybridMultilevel"/>
    <w:tmpl w:val="06D0A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1271D"/>
    <w:multiLevelType w:val="hybridMultilevel"/>
    <w:tmpl w:val="6EDA3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5085"/>
    <w:multiLevelType w:val="hybridMultilevel"/>
    <w:tmpl w:val="8654A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A0BF6"/>
    <w:multiLevelType w:val="multilevel"/>
    <w:tmpl w:val="0409001D"/>
    <w:numStyleLink w:val="Singlepunch"/>
  </w:abstractNum>
  <w:abstractNum w:abstractNumId="7" w15:restartNumberingAfterBreak="0">
    <w:nsid w:val="19021C65"/>
    <w:multiLevelType w:val="multilevel"/>
    <w:tmpl w:val="305A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403BF4"/>
    <w:multiLevelType w:val="hybridMultilevel"/>
    <w:tmpl w:val="78CEE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E707A"/>
    <w:multiLevelType w:val="hybridMultilevel"/>
    <w:tmpl w:val="8BB87C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3C40A5"/>
    <w:multiLevelType w:val="hybridMultilevel"/>
    <w:tmpl w:val="770C6A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204AE"/>
    <w:multiLevelType w:val="hybridMultilevel"/>
    <w:tmpl w:val="77C8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B7961"/>
    <w:multiLevelType w:val="hybridMultilevel"/>
    <w:tmpl w:val="91C6E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37DCE"/>
    <w:multiLevelType w:val="hybridMultilevel"/>
    <w:tmpl w:val="12D24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A1014"/>
    <w:multiLevelType w:val="hybridMultilevel"/>
    <w:tmpl w:val="1C625F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A1374"/>
    <w:multiLevelType w:val="hybridMultilevel"/>
    <w:tmpl w:val="371A3EAC"/>
    <w:lvl w:ilvl="0" w:tplc="CF2C4E9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D8D"/>
    <w:multiLevelType w:val="hybridMultilevel"/>
    <w:tmpl w:val="7D64E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F5A0F"/>
    <w:multiLevelType w:val="hybridMultilevel"/>
    <w:tmpl w:val="5F0A5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A2DD4"/>
    <w:multiLevelType w:val="hybridMultilevel"/>
    <w:tmpl w:val="D8442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34766"/>
    <w:multiLevelType w:val="hybridMultilevel"/>
    <w:tmpl w:val="A3B84E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5BFF"/>
    <w:multiLevelType w:val="hybridMultilevel"/>
    <w:tmpl w:val="152C8B7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/>
        <w:ind w:left="425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B1B7CC9"/>
    <w:multiLevelType w:val="hybridMultilevel"/>
    <w:tmpl w:val="DACE9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E6FEA"/>
    <w:multiLevelType w:val="hybridMultilevel"/>
    <w:tmpl w:val="660422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E05CF3"/>
    <w:multiLevelType w:val="hybridMultilevel"/>
    <w:tmpl w:val="32D469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002FB"/>
    <w:multiLevelType w:val="hybridMultilevel"/>
    <w:tmpl w:val="EF66B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A3275"/>
    <w:multiLevelType w:val="hybridMultilevel"/>
    <w:tmpl w:val="5D6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47D49"/>
    <w:multiLevelType w:val="hybridMultilevel"/>
    <w:tmpl w:val="4DF05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D6EFE"/>
    <w:multiLevelType w:val="hybridMultilevel"/>
    <w:tmpl w:val="C2A02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B726E"/>
    <w:multiLevelType w:val="hybridMultilevel"/>
    <w:tmpl w:val="53A2E7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D4B99"/>
    <w:multiLevelType w:val="hybridMultilevel"/>
    <w:tmpl w:val="AF5CCCC8"/>
    <w:lvl w:ilvl="0" w:tplc="CCEE4774">
      <w:start w:val="1"/>
      <w:numFmt w:val="lowerLetter"/>
      <w:lvlText w:val="(%1)"/>
      <w:lvlJc w:val="left"/>
      <w:pPr>
        <w:ind w:left="75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7B4A02"/>
    <w:multiLevelType w:val="singleLevel"/>
    <w:tmpl w:val="C696012E"/>
    <w:lvl w:ilvl="0">
      <w:start w:val="1"/>
      <w:numFmt w:val="decimal"/>
      <w:pStyle w:val="Numberlist1"/>
      <w:lvlText w:val="%1."/>
      <w:lvlJc w:val="left"/>
      <w:pPr>
        <w:tabs>
          <w:tab w:val="num" w:pos="1080"/>
        </w:tabs>
        <w:ind w:left="840" w:hanging="120"/>
      </w:pPr>
      <w:rPr>
        <w:rFonts w:ascii="Times New Roman" w:hAnsi="Times New Roman" w:cs="Times New Roman" w:hint="default"/>
        <w:sz w:val="20"/>
      </w:rPr>
    </w:lvl>
  </w:abstractNum>
  <w:abstractNum w:abstractNumId="32" w15:restartNumberingAfterBreak="0">
    <w:nsid w:val="6DBC0B44"/>
    <w:multiLevelType w:val="hybridMultilevel"/>
    <w:tmpl w:val="B40253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94E54"/>
    <w:multiLevelType w:val="hybridMultilevel"/>
    <w:tmpl w:val="8BB87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C5A71"/>
    <w:multiLevelType w:val="hybridMultilevel"/>
    <w:tmpl w:val="FAA055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274A7"/>
    <w:multiLevelType w:val="hybridMultilevel"/>
    <w:tmpl w:val="18A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65985"/>
    <w:multiLevelType w:val="hybridMultilevel"/>
    <w:tmpl w:val="2DB4B6D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2B4397"/>
    <w:multiLevelType w:val="hybridMultilevel"/>
    <w:tmpl w:val="82A432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E51"/>
    <w:multiLevelType w:val="hybridMultilevel"/>
    <w:tmpl w:val="E18E9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73F5E"/>
    <w:multiLevelType w:val="hybridMultilevel"/>
    <w:tmpl w:val="8BB87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722004">
    <w:abstractNumId w:val="31"/>
    <w:lvlOverride w:ilvl="0">
      <w:startOverride w:val="1"/>
    </w:lvlOverride>
  </w:num>
  <w:num w:numId="2" w16cid:durableId="788739673">
    <w:abstractNumId w:val="5"/>
  </w:num>
  <w:num w:numId="3" w16cid:durableId="895817000">
    <w:abstractNumId w:val="26"/>
  </w:num>
  <w:num w:numId="4" w16cid:durableId="1912033648">
    <w:abstractNumId w:val="16"/>
  </w:num>
  <w:num w:numId="5" w16cid:durableId="864100928">
    <w:abstractNumId w:val="36"/>
  </w:num>
  <w:num w:numId="6" w16cid:durableId="1108741907">
    <w:abstractNumId w:val="30"/>
  </w:num>
  <w:num w:numId="7" w16cid:durableId="644161062">
    <w:abstractNumId w:val="4"/>
  </w:num>
  <w:num w:numId="8" w16cid:durableId="1785687992">
    <w:abstractNumId w:val="38"/>
  </w:num>
  <w:num w:numId="9" w16cid:durableId="1061636780">
    <w:abstractNumId w:val="18"/>
  </w:num>
  <w:num w:numId="10" w16cid:durableId="949704470">
    <w:abstractNumId w:val="27"/>
  </w:num>
  <w:num w:numId="11" w16cid:durableId="1677271701">
    <w:abstractNumId w:val="22"/>
  </w:num>
  <w:num w:numId="12" w16cid:durableId="1517235464">
    <w:abstractNumId w:val="8"/>
  </w:num>
  <w:num w:numId="13" w16cid:durableId="714938094">
    <w:abstractNumId w:val="11"/>
  </w:num>
  <w:num w:numId="14" w16cid:durableId="1253130214">
    <w:abstractNumId w:val="10"/>
  </w:num>
  <w:num w:numId="15" w16cid:durableId="1246457787">
    <w:abstractNumId w:val="28"/>
  </w:num>
  <w:num w:numId="16" w16cid:durableId="1585334401">
    <w:abstractNumId w:val="15"/>
  </w:num>
  <w:num w:numId="17" w16cid:durableId="400715906">
    <w:abstractNumId w:val="13"/>
  </w:num>
  <w:num w:numId="18" w16cid:durableId="1639460185">
    <w:abstractNumId w:val="21"/>
  </w:num>
  <w:num w:numId="19" w16cid:durableId="886406719">
    <w:abstractNumId w:val="6"/>
  </w:num>
  <w:num w:numId="20" w16cid:durableId="274601304">
    <w:abstractNumId w:val="1"/>
  </w:num>
  <w:num w:numId="21" w16cid:durableId="347414339">
    <w:abstractNumId w:val="17"/>
  </w:num>
  <w:num w:numId="22" w16cid:durableId="509417753">
    <w:abstractNumId w:val="25"/>
  </w:num>
  <w:num w:numId="23" w16cid:durableId="1129519792">
    <w:abstractNumId w:val="35"/>
  </w:num>
  <w:num w:numId="24" w16cid:durableId="1749158793">
    <w:abstractNumId w:val="23"/>
  </w:num>
  <w:num w:numId="25" w16cid:durableId="1221987985">
    <w:abstractNumId w:val="9"/>
  </w:num>
  <w:num w:numId="26" w16cid:durableId="376322765">
    <w:abstractNumId w:val="33"/>
  </w:num>
  <w:num w:numId="27" w16cid:durableId="150945299">
    <w:abstractNumId w:val="20"/>
  </w:num>
  <w:num w:numId="28" w16cid:durableId="1213882399">
    <w:abstractNumId w:val="39"/>
  </w:num>
  <w:num w:numId="29" w16cid:durableId="229732811">
    <w:abstractNumId w:val="37"/>
  </w:num>
  <w:num w:numId="30" w16cid:durableId="426853525">
    <w:abstractNumId w:val="19"/>
  </w:num>
  <w:num w:numId="31" w16cid:durableId="725495928">
    <w:abstractNumId w:val="2"/>
  </w:num>
  <w:num w:numId="32" w16cid:durableId="821854101">
    <w:abstractNumId w:val="24"/>
  </w:num>
  <w:num w:numId="33" w16cid:durableId="1123034818">
    <w:abstractNumId w:val="7"/>
  </w:num>
  <w:num w:numId="34" w16cid:durableId="1486048521">
    <w:abstractNumId w:val="3"/>
  </w:num>
  <w:num w:numId="35" w16cid:durableId="428356964">
    <w:abstractNumId w:val="0"/>
  </w:num>
  <w:num w:numId="36" w16cid:durableId="27993591">
    <w:abstractNumId w:val="14"/>
  </w:num>
  <w:num w:numId="37" w16cid:durableId="1609660172">
    <w:abstractNumId w:val="29"/>
  </w:num>
  <w:num w:numId="38" w16cid:durableId="1403868194">
    <w:abstractNumId w:val="12"/>
  </w:num>
  <w:num w:numId="39" w16cid:durableId="1301577565">
    <w:abstractNumId w:val="34"/>
  </w:num>
  <w:num w:numId="40" w16cid:durableId="1912344928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3C6"/>
    <w:rsid w:val="000004BA"/>
    <w:rsid w:val="0000058B"/>
    <w:rsid w:val="000005A0"/>
    <w:rsid w:val="000008DC"/>
    <w:rsid w:val="00000AB0"/>
    <w:rsid w:val="0000104D"/>
    <w:rsid w:val="00001171"/>
    <w:rsid w:val="00002018"/>
    <w:rsid w:val="0000240E"/>
    <w:rsid w:val="00002B29"/>
    <w:rsid w:val="00005204"/>
    <w:rsid w:val="0000577A"/>
    <w:rsid w:val="0000631E"/>
    <w:rsid w:val="00006A00"/>
    <w:rsid w:val="00006D7F"/>
    <w:rsid w:val="00006E1B"/>
    <w:rsid w:val="000074AA"/>
    <w:rsid w:val="00007F9B"/>
    <w:rsid w:val="00010B9C"/>
    <w:rsid w:val="000113B1"/>
    <w:rsid w:val="00011B21"/>
    <w:rsid w:val="00011E5A"/>
    <w:rsid w:val="0001221E"/>
    <w:rsid w:val="000122A7"/>
    <w:rsid w:val="000125D1"/>
    <w:rsid w:val="00012AC4"/>
    <w:rsid w:val="00014BB3"/>
    <w:rsid w:val="000157FC"/>
    <w:rsid w:val="00015922"/>
    <w:rsid w:val="00015C25"/>
    <w:rsid w:val="00016CD9"/>
    <w:rsid w:val="000170BB"/>
    <w:rsid w:val="00020328"/>
    <w:rsid w:val="00020A8A"/>
    <w:rsid w:val="000216B2"/>
    <w:rsid w:val="0002235B"/>
    <w:rsid w:val="00022D83"/>
    <w:rsid w:val="00022FE0"/>
    <w:rsid w:val="0002308E"/>
    <w:rsid w:val="000233F6"/>
    <w:rsid w:val="00023653"/>
    <w:rsid w:val="00023961"/>
    <w:rsid w:val="00023EC4"/>
    <w:rsid w:val="00024614"/>
    <w:rsid w:val="00024B25"/>
    <w:rsid w:val="000254B6"/>
    <w:rsid w:val="00025B25"/>
    <w:rsid w:val="00026046"/>
    <w:rsid w:val="000261F4"/>
    <w:rsid w:val="00026597"/>
    <w:rsid w:val="0003001F"/>
    <w:rsid w:val="000305DD"/>
    <w:rsid w:val="000307C9"/>
    <w:rsid w:val="000309BF"/>
    <w:rsid w:val="00030B00"/>
    <w:rsid w:val="00030BEB"/>
    <w:rsid w:val="000325F6"/>
    <w:rsid w:val="0003484F"/>
    <w:rsid w:val="00034DAB"/>
    <w:rsid w:val="00034DAF"/>
    <w:rsid w:val="00035E7D"/>
    <w:rsid w:val="00036949"/>
    <w:rsid w:val="00037787"/>
    <w:rsid w:val="00037DA7"/>
    <w:rsid w:val="00043036"/>
    <w:rsid w:val="00043259"/>
    <w:rsid w:val="00043337"/>
    <w:rsid w:val="00043987"/>
    <w:rsid w:val="0004482C"/>
    <w:rsid w:val="00044D58"/>
    <w:rsid w:val="00045376"/>
    <w:rsid w:val="00046833"/>
    <w:rsid w:val="00046EDB"/>
    <w:rsid w:val="00047413"/>
    <w:rsid w:val="000477C2"/>
    <w:rsid w:val="00050667"/>
    <w:rsid w:val="00050E7C"/>
    <w:rsid w:val="00051228"/>
    <w:rsid w:val="00051666"/>
    <w:rsid w:val="000525CE"/>
    <w:rsid w:val="00052CE1"/>
    <w:rsid w:val="00052D86"/>
    <w:rsid w:val="00052F18"/>
    <w:rsid w:val="0005371A"/>
    <w:rsid w:val="00053A3A"/>
    <w:rsid w:val="00054C5B"/>
    <w:rsid w:val="00055352"/>
    <w:rsid w:val="00055BC6"/>
    <w:rsid w:val="00055C8C"/>
    <w:rsid w:val="00055D6E"/>
    <w:rsid w:val="00055DC3"/>
    <w:rsid w:val="0005603D"/>
    <w:rsid w:val="00056434"/>
    <w:rsid w:val="0005676A"/>
    <w:rsid w:val="00057963"/>
    <w:rsid w:val="00057EA1"/>
    <w:rsid w:val="0006148D"/>
    <w:rsid w:val="00061644"/>
    <w:rsid w:val="00061F95"/>
    <w:rsid w:val="00061FD1"/>
    <w:rsid w:val="00062016"/>
    <w:rsid w:val="000625AD"/>
    <w:rsid w:val="00062698"/>
    <w:rsid w:val="00062936"/>
    <w:rsid w:val="00063202"/>
    <w:rsid w:val="00063556"/>
    <w:rsid w:val="00064121"/>
    <w:rsid w:val="00065BB8"/>
    <w:rsid w:val="00065FFC"/>
    <w:rsid w:val="00066D66"/>
    <w:rsid w:val="00066EE8"/>
    <w:rsid w:val="0006792B"/>
    <w:rsid w:val="00067EC1"/>
    <w:rsid w:val="00070CC7"/>
    <w:rsid w:val="00070EFC"/>
    <w:rsid w:val="000715D7"/>
    <w:rsid w:val="00072C55"/>
    <w:rsid w:val="000736AE"/>
    <w:rsid w:val="000738FE"/>
    <w:rsid w:val="0007434A"/>
    <w:rsid w:val="00074371"/>
    <w:rsid w:val="00075129"/>
    <w:rsid w:val="00075A18"/>
    <w:rsid w:val="00075DAA"/>
    <w:rsid w:val="00076011"/>
    <w:rsid w:val="00076166"/>
    <w:rsid w:val="000763F4"/>
    <w:rsid w:val="00077091"/>
    <w:rsid w:val="000771B3"/>
    <w:rsid w:val="00077A7A"/>
    <w:rsid w:val="00077CDE"/>
    <w:rsid w:val="00081B6D"/>
    <w:rsid w:val="000824F3"/>
    <w:rsid w:val="000834DD"/>
    <w:rsid w:val="000835BA"/>
    <w:rsid w:val="00083BEB"/>
    <w:rsid w:val="00083E35"/>
    <w:rsid w:val="0008550C"/>
    <w:rsid w:val="00085F3B"/>
    <w:rsid w:val="00087231"/>
    <w:rsid w:val="0008737C"/>
    <w:rsid w:val="00087900"/>
    <w:rsid w:val="00090374"/>
    <w:rsid w:val="00091104"/>
    <w:rsid w:val="0009142B"/>
    <w:rsid w:val="000918F7"/>
    <w:rsid w:val="00091B27"/>
    <w:rsid w:val="00091BFF"/>
    <w:rsid w:val="00091F93"/>
    <w:rsid w:val="00092372"/>
    <w:rsid w:val="0009253C"/>
    <w:rsid w:val="00092693"/>
    <w:rsid w:val="0009269C"/>
    <w:rsid w:val="00093E01"/>
    <w:rsid w:val="00094046"/>
    <w:rsid w:val="00094459"/>
    <w:rsid w:val="00094611"/>
    <w:rsid w:val="00094CD0"/>
    <w:rsid w:val="000963EA"/>
    <w:rsid w:val="000978D4"/>
    <w:rsid w:val="00097B50"/>
    <w:rsid w:val="000A0233"/>
    <w:rsid w:val="000A0363"/>
    <w:rsid w:val="000A0CEC"/>
    <w:rsid w:val="000A1CFB"/>
    <w:rsid w:val="000A2343"/>
    <w:rsid w:val="000A2BDE"/>
    <w:rsid w:val="000A2DE9"/>
    <w:rsid w:val="000A2E48"/>
    <w:rsid w:val="000A318C"/>
    <w:rsid w:val="000A31E5"/>
    <w:rsid w:val="000A3BB1"/>
    <w:rsid w:val="000A4549"/>
    <w:rsid w:val="000A47CF"/>
    <w:rsid w:val="000A504E"/>
    <w:rsid w:val="000A6DD9"/>
    <w:rsid w:val="000A73FD"/>
    <w:rsid w:val="000A7A48"/>
    <w:rsid w:val="000B0631"/>
    <w:rsid w:val="000B1451"/>
    <w:rsid w:val="000B1471"/>
    <w:rsid w:val="000B196A"/>
    <w:rsid w:val="000B1DCB"/>
    <w:rsid w:val="000B20E2"/>
    <w:rsid w:val="000B2945"/>
    <w:rsid w:val="000B2B88"/>
    <w:rsid w:val="000B33F3"/>
    <w:rsid w:val="000B4292"/>
    <w:rsid w:val="000B47FD"/>
    <w:rsid w:val="000B4B26"/>
    <w:rsid w:val="000B4D2E"/>
    <w:rsid w:val="000B5925"/>
    <w:rsid w:val="000B6950"/>
    <w:rsid w:val="000B6D0C"/>
    <w:rsid w:val="000B6E55"/>
    <w:rsid w:val="000C0EC0"/>
    <w:rsid w:val="000C115A"/>
    <w:rsid w:val="000C1435"/>
    <w:rsid w:val="000C153C"/>
    <w:rsid w:val="000C1F9D"/>
    <w:rsid w:val="000C304A"/>
    <w:rsid w:val="000C3E8B"/>
    <w:rsid w:val="000C45D4"/>
    <w:rsid w:val="000C4630"/>
    <w:rsid w:val="000C4659"/>
    <w:rsid w:val="000C5DBB"/>
    <w:rsid w:val="000D15A9"/>
    <w:rsid w:val="000D17A3"/>
    <w:rsid w:val="000D1AA7"/>
    <w:rsid w:val="000D2384"/>
    <w:rsid w:val="000D262E"/>
    <w:rsid w:val="000D2AF2"/>
    <w:rsid w:val="000D30FB"/>
    <w:rsid w:val="000D3F26"/>
    <w:rsid w:val="000D412B"/>
    <w:rsid w:val="000D4333"/>
    <w:rsid w:val="000D4572"/>
    <w:rsid w:val="000D5181"/>
    <w:rsid w:val="000D5541"/>
    <w:rsid w:val="000D5A32"/>
    <w:rsid w:val="000D5E77"/>
    <w:rsid w:val="000D6B02"/>
    <w:rsid w:val="000D7403"/>
    <w:rsid w:val="000D79A7"/>
    <w:rsid w:val="000D7D38"/>
    <w:rsid w:val="000E0326"/>
    <w:rsid w:val="000E0659"/>
    <w:rsid w:val="000E0A66"/>
    <w:rsid w:val="000E1B9B"/>
    <w:rsid w:val="000E22BF"/>
    <w:rsid w:val="000E2A00"/>
    <w:rsid w:val="000E375A"/>
    <w:rsid w:val="000E3988"/>
    <w:rsid w:val="000E442F"/>
    <w:rsid w:val="000E5712"/>
    <w:rsid w:val="000E685D"/>
    <w:rsid w:val="000E6CDC"/>
    <w:rsid w:val="000E6E35"/>
    <w:rsid w:val="000E7A30"/>
    <w:rsid w:val="000E7D61"/>
    <w:rsid w:val="000F0664"/>
    <w:rsid w:val="000F1800"/>
    <w:rsid w:val="000F18D4"/>
    <w:rsid w:val="000F1A20"/>
    <w:rsid w:val="000F2AFB"/>
    <w:rsid w:val="000F3CB1"/>
    <w:rsid w:val="000F4E4D"/>
    <w:rsid w:val="000F54B6"/>
    <w:rsid w:val="000F6462"/>
    <w:rsid w:val="000F73B7"/>
    <w:rsid w:val="0010120A"/>
    <w:rsid w:val="0010143E"/>
    <w:rsid w:val="00101FD2"/>
    <w:rsid w:val="00101FE5"/>
    <w:rsid w:val="00102349"/>
    <w:rsid w:val="001026DC"/>
    <w:rsid w:val="00102CD8"/>
    <w:rsid w:val="001041E3"/>
    <w:rsid w:val="001043A6"/>
    <w:rsid w:val="00104770"/>
    <w:rsid w:val="00104E5A"/>
    <w:rsid w:val="00104F9B"/>
    <w:rsid w:val="00105AE7"/>
    <w:rsid w:val="00106FD7"/>
    <w:rsid w:val="001074E4"/>
    <w:rsid w:val="001101C9"/>
    <w:rsid w:val="001101D2"/>
    <w:rsid w:val="001103C8"/>
    <w:rsid w:val="00110DC7"/>
    <w:rsid w:val="001112B6"/>
    <w:rsid w:val="00111771"/>
    <w:rsid w:val="001120BD"/>
    <w:rsid w:val="0011229E"/>
    <w:rsid w:val="00112FD7"/>
    <w:rsid w:val="00113237"/>
    <w:rsid w:val="001133F0"/>
    <w:rsid w:val="00115077"/>
    <w:rsid w:val="00115276"/>
    <w:rsid w:val="0011535D"/>
    <w:rsid w:val="001157CC"/>
    <w:rsid w:val="00115D94"/>
    <w:rsid w:val="00115FDF"/>
    <w:rsid w:val="00116694"/>
    <w:rsid w:val="00116B8F"/>
    <w:rsid w:val="00116D18"/>
    <w:rsid w:val="00116E67"/>
    <w:rsid w:val="00116F23"/>
    <w:rsid w:val="001179DE"/>
    <w:rsid w:val="00117E71"/>
    <w:rsid w:val="00117F88"/>
    <w:rsid w:val="0012017C"/>
    <w:rsid w:val="0012106C"/>
    <w:rsid w:val="0012213F"/>
    <w:rsid w:val="0012300D"/>
    <w:rsid w:val="00123935"/>
    <w:rsid w:val="00123C2A"/>
    <w:rsid w:val="00124861"/>
    <w:rsid w:val="00124E01"/>
    <w:rsid w:val="00126187"/>
    <w:rsid w:val="0012628A"/>
    <w:rsid w:val="0012678F"/>
    <w:rsid w:val="001278D5"/>
    <w:rsid w:val="00127FD4"/>
    <w:rsid w:val="0013042E"/>
    <w:rsid w:val="0013049D"/>
    <w:rsid w:val="00130881"/>
    <w:rsid w:val="00130B21"/>
    <w:rsid w:val="00130F41"/>
    <w:rsid w:val="001312B3"/>
    <w:rsid w:val="00131943"/>
    <w:rsid w:val="001329A8"/>
    <w:rsid w:val="00133EF4"/>
    <w:rsid w:val="00134817"/>
    <w:rsid w:val="00134D30"/>
    <w:rsid w:val="00134DA6"/>
    <w:rsid w:val="00135297"/>
    <w:rsid w:val="001352DC"/>
    <w:rsid w:val="0013573B"/>
    <w:rsid w:val="00135969"/>
    <w:rsid w:val="00135B4D"/>
    <w:rsid w:val="00135F54"/>
    <w:rsid w:val="00136015"/>
    <w:rsid w:val="001361DD"/>
    <w:rsid w:val="00136858"/>
    <w:rsid w:val="00136AB6"/>
    <w:rsid w:val="00136BB5"/>
    <w:rsid w:val="00136D27"/>
    <w:rsid w:val="00137113"/>
    <w:rsid w:val="001374F1"/>
    <w:rsid w:val="00137766"/>
    <w:rsid w:val="00137C96"/>
    <w:rsid w:val="00137D68"/>
    <w:rsid w:val="00140153"/>
    <w:rsid w:val="00140926"/>
    <w:rsid w:val="0014133E"/>
    <w:rsid w:val="00141B75"/>
    <w:rsid w:val="00141D10"/>
    <w:rsid w:val="00141D45"/>
    <w:rsid w:val="00141D54"/>
    <w:rsid w:val="00142084"/>
    <w:rsid w:val="00142E77"/>
    <w:rsid w:val="001430E3"/>
    <w:rsid w:val="00143E52"/>
    <w:rsid w:val="0014429D"/>
    <w:rsid w:val="00144B4F"/>
    <w:rsid w:val="00144BF6"/>
    <w:rsid w:val="00144C82"/>
    <w:rsid w:val="00144D10"/>
    <w:rsid w:val="00145428"/>
    <w:rsid w:val="00145AF3"/>
    <w:rsid w:val="00145B85"/>
    <w:rsid w:val="00146EFE"/>
    <w:rsid w:val="00147161"/>
    <w:rsid w:val="001476D6"/>
    <w:rsid w:val="00147A42"/>
    <w:rsid w:val="00147C69"/>
    <w:rsid w:val="00150E0A"/>
    <w:rsid w:val="0015104F"/>
    <w:rsid w:val="001510D3"/>
    <w:rsid w:val="00151CA5"/>
    <w:rsid w:val="00151FE0"/>
    <w:rsid w:val="00152079"/>
    <w:rsid w:val="00152200"/>
    <w:rsid w:val="001522F1"/>
    <w:rsid w:val="00152E98"/>
    <w:rsid w:val="00153498"/>
    <w:rsid w:val="00153842"/>
    <w:rsid w:val="00153FBF"/>
    <w:rsid w:val="001544A7"/>
    <w:rsid w:val="001557EE"/>
    <w:rsid w:val="00155BF1"/>
    <w:rsid w:val="00156787"/>
    <w:rsid w:val="00156C9F"/>
    <w:rsid w:val="00156F6E"/>
    <w:rsid w:val="0015718D"/>
    <w:rsid w:val="00157ED2"/>
    <w:rsid w:val="001602BB"/>
    <w:rsid w:val="00160A88"/>
    <w:rsid w:val="00160E04"/>
    <w:rsid w:val="00160EDF"/>
    <w:rsid w:val="00161BAD"/>
    <w:rsid w:val="00162485"/>
    <w:rsid w:val="00162C51"/>
    <w:rsid w:val="00163101"/>
    <w:rsid w:val="0016321F"/>
    <w:rsid w:val="00163480"/>
    <w:rsid w:val="00163C4C"/>
    <w:rsid w:val="00163C82"/>
    <w:rsid w:val="001643B2"/>
    <w:rsid w:val="00164838"/>
    <w:rsid w:val="00165ABF"/>
    <w:rsid w:val="00166A29"/>
    <w:rsid w:val="00167F63"/>
    <w:rsid w:val="0017079C"/>
    <w:rsid w:val="00170B0C"/>
    <w:rsid w:val="00170F03"/>
    <w:rsid w:val="00171A83"/>
    <w:rsid w:val="00171ADD"/>
    <w:rsid w:val="00171E1C"/>
    <w:rsid w:val="00172472"/>
    <w:rsid w:val="001727DE"/>
    <w:rsid w:val="001735F6"/>
    <w:rsid w:val="001738A3"/>
    <w:rsid w:val="001741DC"/>
    <w:rsid w:val="00174A22"/>
    <w:rsid w:val="001753A8"/>
    <w:rsid w:val="0017592A"/>
    <w:rsid w:val="00176657"/>
    <w:rsid w:val="00176B3D"/>
    <w:rsid w:val="00176E59"/>
    <w:rsid w:val="00176F04"/>
    <w:rsid w:val="001770B6"/>
    <w:rsid w:val="001778E1"/>
    <w:rsid w:val="00177A17"/>
    <w:rsid w:val="00177F58"/>
    <w:rsid w:val="00180139"/>
    <w:rsid w:val="00180194"/>
    <w:rsid w:val="00180718"/>
    <w:rsid w:val="00181BA5"/>
    <w:rsid w:val="00182763"/>
    <w:rsid w:val="0018277E"/>
    <w:rsid w:val="00183055"/>
    <w:rsid w:val="00183A3C"/>
    <w:rsid w:val="00183CBA"/>
    <w:rsid w:val="00184D1F"/>
    <w:rsid w:val="00185338"/>
    <w:rsid w:val="001854D8"/>
    <w:rsid w:val="001867DB"/>
    <w:rsid w:val="00186AFA"/>
    <w:rsid w:val="00186E64"/>
    <w:rsid w:val="00186FEC"/>
    <w:rsid w:val="00187DEF"/>
    <w:rsid w:val="00190181"/>
    <w:rsid w:val="0019067A"/>
    <w:rsid w:val="00190CE0"/>
    <w:rsid w:val="0019107E"/>
    <w:rsid w:val="00191CD3"/>
    <w:rsid w:val="00191E9F"/>
    <w:rsid w:val="00192299"/>
    <w:rsid w:val="001930FF"/>
    <w:rsid w:val="00193527"/>
    <w:rsid w:val="0019414E"/>
    <w:rsid w:val="0019433C"/>
    <w:rsid w:val="0019435F"/>
    <w:rsid w:val="00194774"/>
    <w:rsid w:val="001953D3"/>
    <w:rsid w:val="00197075"/>
    <w:rsid w:val="001977E1"/>
    <w:rsid w:val="001A02C1"/>
    <w:rsid w:val="001A0316"/>
    <w:rsid w:val="001A0F38"/>
    <w:rsid w:val="001A1A6B"/>
    <w:rsid w:val="001A32E0"/>
    <w:rsid w:val="001A338A"/>
    <w:rsid w:val="001A373C"/>
    <w:rsid w:val="001A442D"/>
    <w:rsid w:val="001A50A4"/>
    <w:rsid w:val="001A5BE2"/>
    <w:rsid w:val="001A6530"/>
    <w:rsid w:val="001A67C3"/>
    <w:rsid w:val="001A68D4"/>
    <w:rsid w:val="001A6C9A"/>
    <w:rsid w:val="001A6FF2"/>
    <w:rsid w:val="001A7675"/>
    <w:rsid w:val="001B0495"/>
    <w:rsid w:val="001B0626"/>
    <w:rsid w:val="001B128D"/>
    <w:rsid w:val="001B1294"/>
    <w:rsid w:val="001B2400"/>
    <w:rsid w:val="001B28D2"/>
    <w:rsid w:val="001B308F"/>
    <w:rsid w:val="001B328C"/>
    <w:rsid w:val="001B4148"/>
    <w:rsid w:val="001B451D"/>
    <w:rsid w:val="001B4671"/>
    <w:rsid w:val="001B5A58"/>
    <w:rsid w:val="001B5AD3"/>
    <w:rsid w:val="001B5C9E"/>
    <w:rsid w:val="001B61CE"/>
    <w:rsid w:val="001B6C64"/>
    <w:rsid w:val="001B6E8F"/>
    <w:rsid w:val="001B6F9F"/>
    <w:rsid w:val="001B74AC"/>
    <w:rsid w:val="001B7FA4"/>
    <w:rsid w:val="001C0124"/>
    <w:rsid w:val="001C05CE"/>
    <w:rsid w:val="001C0741"/>
    <w:rsid w:val="001C0DFF"/>
    <w:rsid w:val="001C19A7"/>
    <w:rsid w:val="001C2DF2"/>
    <w:rsid w:val="001C463E"/>
    <w:rsid w:val="001C48D3"/>
    <w:rsid w:val="001C4C9F"/>
    <w:rsid w:val="001C57FB"/>
    <w:rsid w:val="001C6D3A"/>
    <w:rsid w:val="001C7B76"/>
    <w:rsid w:val="001D00BF"/>
    <w:rsid w:val="001D0469"/>
    <w:rsid w:val="001D0C24"/>
    <w:rsid w:val="001D18F4"/>
    <w:rsid w:val="001D2A77"/>
    <w:rsid w:val="001D2E0F"/>
    <w:rsid w:val="001D30EA"/>
    <w:rsid w:val="001D3795"/>
    <w:rsid w:val="001D473F"/>
    <w:rsid w:val="001D4BA3"/>
    <w:rsid w:val="001D4F00"/>
    <w:rsid w:val="001D50AD"/>
    <w:rsid w:val="001D535F"/>
    <w:rsid w:val="001D55DE"/>
    <w:rsid w:val="001D635F"/>
    <w:rsid w:val="001D6DB5"/>
    <w:rsid w:val="001D721E"/>
    <w:rsid w:val="001D72D3"/>
    <w:rsid w:val="001D73B5"/>
    <w:rsid w:val="001E01AC"/>
    <w:rsid w:val="001E0395"/>
    <w:rsid w:val="001E14B1"/>
    <w:rsid w:val="001E17F7"/>
    <w:rsid w:val="001E216E"/>
    <w:rsid w:val="001E2712"/>
    <w:rsid w:val="001E2819"/>
    <w:rsid w:val="001E2963"/>
    <w:rsid w:val="001E68B5"/>
    <w:rsid w:val="001E6C16"/>
    <w:rsid w:val="001E759E"/>
    <w:rsid w:val="001E7DC3"/>
    <w:rsid w:val="001E7E59"/>
    <w:rsid w:val="001F0A0D"/>
    <w:rsid w:val="001F13EB"/>
    <w:rsid w:val="001F1E15"/>
    <w:rsid w:val="001F22E7"/>
    <w:rsid w:val="001F2E95"/>
    <w:rsid w:val="001F3843"/>
    <w:rsid w:val="001F3AAE"/>
    <w:rsid w:val="001F3B8F"/>
    <w:rsid w:val="001F42F4"/>
    <w:rsid w:val="001F6A87"/>
    <w:rsid w:val="001F77A5"/>
    <w:rsid w:val="001F7976"/>
    <w:rsid w:val="001F7C6F"/>
    <w:rsid w:val="001F7E14"/>
    <w:rsid w:val="00200956"/>
    <w:rsid w:val="00201648"/>
    <w:rsid w:val="00202F5D"/>
    <w:rsid w:val="002039CF"/>
    <w:rsid w:val="00206C3D"/>
    <w:rsid w:val="0020796D"/>
    <w:rsid w:val="00207C31"/>
    <w:rsid w:val="002108B8"/>
    <w:rsid w:val="00210C57"/>
    <w:rsid w:val="00210E12"/>
    <w:rsid w:val="0021108C"/>
    <w:rsid w:val="00211B26"/>
    <w:rsid w:val="00211D82"/>
    <w:rsid w:val="00213A5F"/>
    <w:rsid w:val="002145D8"/>
    <w:rsid w:val="00214CB1"/>
    <w:rsid w:val="0021595A"/>
    <w:rsid w:val="00215D60"/>
    <w:rsid w:val="002164DD"/>
    <w:rsid w:val="002166B4"/>
    <w:rsid w:val="00216936"/>
    <w:rsid w:val="00216C02"/>
    <w:rsid w:val="002176DF"/>
    <w:rsid w:val="00217F83"/>
    <w:rsid w:val="00220179"/>
    <w:rsid w:val="00220460"/>
    <w:rsid w:val="00220DE7"/>
    <w:rsid w:val="0022117E"/>
    <w:rsid w:val="00221760"/>
    <w:rsid w:val="00221AF5"/>
    <w:rsid w:val="00221B7A"/>
    <w:rsid w:val="00221C47"/>
    <w:rsid w:val="00221FF2"/>
    <w:rsid w:val="00222037"/>
    <w:rsid w:val="00222083"/>
    <w:rsid w:val="00222D02"/>
    <w:rsid w:val="00223445"/>
    <w:rsid w:val="002244B4"/>
    <w:rsid w:val="002250FE"/>
    <w:rsid w:val="002256A2"/>
    <w:rsid w:val="00225941"/>
    <w:rsid w:val="0022624A"/>
    <w:rsid w:val="002269A3"/>
    <w:rsid w:val="0022735F"/>
    <w:rsid w:val="00227862"/>
    <w:rsid w:val="00227A0F"/>
    <w:rsid w:val="00230349"/>
    <w:rsid w:val="00230C18"/>
    <w:rsid w:val="00230DB1"/>
    <w:rsid w:val="0023108C"/>
    <w:rsid w:val="00231915"/>
    <w:rsid w:val="002324F6"/>
    <w:rsid w:val="00232FCB"/>
    <w:rsid w:val="0023341B"/>
    <w:rsid w:val="002343B1"/>
    <w:rsid w:val="002343FE"/>
    <w:rsid w:val="00234A3A"/>
    <w:rsid w:val="002354C3"/>
    <w:rsid w:val="00235D0C"/>
    <w:rsid w:val="00236698"/>
    <w:rsid w:val="00237535"/>
    <w:rsid w:val="00237E2C"/>
    <w:rsid w:val="0024092F"/>
    <w:rsid w:val="00241882"/>
    <w:rsid w:val="00241A5F"/>
    <w:rsid w:val="00241C37"/>
    <w:rsid w:val="002422CD"/>
    <w:rsid w:val="00242394"/>
    <w:rsid w:val="002428C2"/>
    <w:rsid w:val="00243591"/>
    <w:rsid w:val="0024378E"/>
    <w:rsid w:val="00243CED"/>
    <w:rsid w:val="002441E4"/>
    <w:rsid w:val="0024433B"/>
    <w:rsid w:val="00245049"/>
    <w:rsid w:val="00245B07"/>
    <w:rsid w:val="00246BFC"/>
    <w:rsid w:val="00247993"/>
    <w:rsid w:val="00247DFF"/>
    <w:rsid w:val="00250719"/>
    <w:rsid w:val="002507F0"/>
    <w:rsid w:val="00250BA3"/>
    <w:rsid w:val="00252052"/>
    <w:rsid w:val="00252A33"/>
    <w:rsid w:val="00252BAF"/>
    <w:rsid w:val="0025348C"/>
    <w:rsid w:val="00253736"/>
    <w:rsid w:val="00253864"/>
    <w:rsid w:val="002542F2"/>
    <w:rsid w:val="00254806"/>
    <w:rsid w:val="00254E7E"/>
    <w:rsid w:val="00255BAC"/>
    <w:rsid w:val="00255C38"/>
    <w:rsid w:val="002576DF"/>
    <w:rsid w:val="00257979"/>
    <w:rsid w:val="0026132F"/>
    <w:rsid w:val="00261913"/>
    <w:rsid w:val="00261A1F"/>
    <w:rsid w:val="00261ACB"/>
    <w:rsid w:val="00261BD7"/>
    <w:rsid w:val="00262C8C"/>
    <w:rsid w:val="0026330A"/>
    <w:rsid w:val="00263473"/>
    <w:rsid w:val="002639D7"/>
    <w:rsid w:val="00263C7A"/>
    <w:rsid w:val="00263FDF"/>
    <w:rsid w:val="00264108"/>
    <w:rsid w:val="00264382"/>
    <w:rsid w:val="00264582"/>
    <w:rsid w:val="00264D40"/>
    <w:rsid w:val="00266831"/>
    <w:rsid w:val="0026727F"/>
    <w:rsid w:val="002672E2"/>
    <w:rsid w:val="00267614"/>
    <w:rsid w:val="00270032"/>
    <w:rsid w:val="0027018E"/>
    <w:rsid w:val="002701DE"/>
    <w:rsid w:val="00270E4C"/>
    <w:rsid w:val="00271782"/>
    <w:rsid w:val="00271F58"/>
    <w:rsid w:val="002725E2"/>
    <w:rsid w:val="00272845"/>
    <w:rsid w:val="00273071"/>
    <w:rsid w:val="00273169"/>
    <w:rsid w:val="0027334B"/>
    <w:rsid w:val="00273A40"/>
    <w:rsid w:val="00273C34"/>
    <w:rsid w:val="0027453E"/>
    <w:rsid w:val="0027469A"/>
    <w:rsid w:val="002747A8"/>
    <w:rsid w:val="002750B8"/>
    <w:rsid w:val="002753BB"/>
    <w:rsid w:val="002754E8"/>
    <w:rsid w:val="00275AFC"/>
    <w:rsid w:val="00276D01"/>
    <w:rsid w:val="00277A38"/>
    <w:rsid w:val="00277FC6"/>
    <w:rsid w:val="00280350"/>
    <w:rsid w:val="00280382"/>
    <w:rsid w:val="00280396"/>
    <w:rsid w:val="002806F8"/>
    <w:rsid w:val="00280B0B"/>
    <w:rsid w:val="00280B14"/>
    <w:rsid w:val="00280FA2"/>
    <w:rsid w:val="0028260F"/>
    <w:rsid w:val="0028293F"/>
    <w:rsid w:val="0028442C"/>
    <w:rsid w:val="0028452F"/>
    <w:rsid w:val="002854B7"/>
    <w:rsid w:val="00285753"/>
    <w:rsid w:val="002857E6"/>
    <w:rsid w:val="00285840"/>
    <w:rsid w:val="0028605F"/>
    <w:rsid w:val="00286709"/>
    <w:rsid w:val="0028694E"/>
    <w:rsid w:val="002878D8"/>
    <w:rsid w:val="0029051D"/>
    <w:rsid w:val="00290ACF"/>
    <w:rsid w:val="00290BCA"/>
    <w:rsid w:val="002910CC"/>
    <w:rsid w:val="00291C37"/>
    <w:rsid w:val="00291F6C"/>
    <w:rsid w:val="00292417"/>
    <w:rsid w:val="00292419"/>
    <w:rsid w:val="00292574"/>
    <w:rsid w:val="002928B7"/>
    <w:rsid w:val="00292CB8"/>
    <w:rsid w:val="00292D97"/>
    <w:rsid w:val="0029349E"/>
    <w:rsid w:val="00294125"/>
    <w:rsid w:val="0029453B"/>
    <w:rsid w:val="00294663"/>
    <w:rsid w:val="00294A40"/>
    <w:rsid w:val="00295B2D"/>
    <w:rsid w:val="00296057"/>
    <w:rsid w:val="00296156"/>
    <w:rsid w:val="002964BF"/>
    <w:rsid w:val="00296629"/>
    <w:rsid w:val="00296B09"/>
    <w:rsid w:val="00296EEE"/>
    <w:rsid w:val="0029782D"/>
    <w:rsid w:val="00297920"/>
    <w:rsid w:val="00297C80"/>
    <w:rsid w:val="00297DB4"/>
    <w:rsid w:val="002A01C0"/>
    <w:rsid w:val="002A020C"/>
    <w:rsid w:val="002A04B4"/>
    <w:rsid w:val="002A0991"/>
    <w:rsid w:val="002A0E1D"/>
    <w:rsid w:val="002A100F"/>
    <w:rsid w:val="002A150C"/>
    <w:rsid w:val="002A1840"/>
    <w:rsid w:val="002A1910"/>
    <w:rsid w:val="002A1F19"/>
    <w:rsid w:val="002A2205"/>
    <w:rsid w:val="002A2E3E"/>
    <w:rsid w:val="002A3923"/>
    <w:rsid w:val="002A3A3D"/>
    <w:rsid w:val="002A4464"/>
    <w:rsid w:val="002A5040"/>
    <w:rsid w:val="002A544E"/>
    <w:rsid w:val="002A6308"/>
    <w:rsid w:val="002A68C9"/>
    <w:rsid w:val="002A6BEF"/>
    <w:rsid w:val="002A6E67"/>
    <w:rsid w:val="002A7D63"/>
    <w:rsid w:val="002A7EC0"/>
    <w:rsid w:val="002B0213"/>
    <w:rsid w:val="002B02CE"/>
    <w:rsid w:val="002B18D7"/>
    <w:rsid w:val="002B1A22"/>
    <w:rsid w:val="002B1BE4"/>
    <w:rsid w:val="002B24D1"/>
    <w:rsid w:val="002B25D1"/>
    <w:rsid w:val="002B336B"/>
    <w:rsid w:val="002B3B69"/>
    <w:rsid w:val="002B3F01"/>
    <w:rsid w:val="002B3F76"/>
    <w:rsid w:val="002B4252"/>
    <w:rsid w:val="002B43D7"/>
    <w:rsid w:val="002B4BF2"/>
    <w:rsid w:val="002B4D71"/>
    <w:rsid w:val="002B4DB5"/>
    <w:rsid w:val="002B5C13"/>
    <w:rsid w:val="002B641F"/>
    <w:rsid w:val="002B6A65"/>
    <w:rsid w:val="002B7C86"/>
    <w:rsid w:val="002B7ED4"/>
    <w:rsid w:val="002C0465"/>
    <w:rsid w:val="002C0690"/>
    <w:rsid w:val="002C11FD"/>
    <w:rsid w:val="002C121A"/>
    <w:rsid w:val="002C1757"/>
    <w:rsid w:val="002C3521"/>
    <w:rsid w:val="002C3584"/>
    <w:rsid w:val="002C389D"/>
    <w:rsid w:val="002C3924"/>
    <w:rsid w:val="002C4BF5"/>
    <w:rsid w:val="002C5010"/>
    <w:rsid w:val="002C5213"/>
    <w:rsid w:val="002C56B9"/>
    <w:rsid w:val="002C5A78"/>
    <w:rsid w:val="002C5AD9"/>
    <w:rsid w:val="002C6128"/>
    <w:rsid w:val="002C6238"/>
    <w:rsid w:val="002C6330"/>
    <w:rsid w:val="002C6564"/>
    <w:rsid w:val="002C7125"/>
    <w:rsid w:val="002C7215"/>
    <w:rsid w:val="002D03D0"/>
    <w:rsid w:val="002D0535"/>
    <w:rsid w:val="002D07F3"/>
    <w:rsid w:val="002D0CB1"/>
    <w:rsid w:val="002D1550"/>
    <w:rsid w:val="002D1BC6"/>
    <w:rsid w:val="002D1C44"/>
    <w:rsid w:val="002D1ECA"/>
    <w:rsid w:val="002D1F8C"/>
    <w:rsid w:val="002D2AF3"/>
    <w:rsid w:val="002D3660"/>
    <w:rsid w:val="002D3A06"/>
    <w:rsid w:val="002D3A56"/>
    <w:rsid w:val="002D4853"/>
    <w:rsid w:val="002D5431"/>
    <w:rsid w:val="002D55BE"/>
    <w:rsid w:val="002D5894"/>
    <w:rsid w:val="002D5D72"/>
    <w:rsid w:val="002D7234"/>
    <w:rsid w:val="002E07DA"/>
    <w:rsid w:val="002E0BDD"/>
    <w:rsid w:val="002E1035"/>
    <w:rsid w:val="002E15EC"/>
    <w:rsid w:val="002E182B"/>
    <w:rsid w:val="002E1EE8"/>
    <w:rsid w:val="002E2311"/>
    <w:rsid w:val="002E296D"/>
    <w:rsid w:val="002E2BC2"/>
    <w:rsid w:val="002E2D8A"/>
    <w:rsid w:val="002E30E4"/>
    <w:rsid w:val="002E3740"/>
    <w:rsid w:val="002E39C0"/>
    <w:rsid w:val="002E4153"/>
    <w:rsid w:val="002E4A4E"/>
    <w:rsid w:val="002E4ACA"/>
    <w:rsid w:val="002E4E8C"/>
    <w:rsid w:val="002E5607"/>
    <w:rsid w:val="002E620E"/>
    <w:rsid w:val="002E6213"/>
    <w:rsid w:val="002E6BFE"/>
    <w:rsid w:val="002E788C"/>
    <w:rsid w:val="002F0D4F"/>
    <w:rsid w:val="002F16B4"/>
    <w:rsid w:val="002F1D5B"/>
    <w:rsid w:val="002F1E25"/>
    <w:rsid w:val="002F206A"/>
    <w:rsid w:val="002F215F"/>
    <w:rsid w:val="002F2843"/>
    <w:rsid w:val="002F321B"/>
    <w:rsid w:val="002F3E5E"/>
    <w:rsid w:val="002F44C5"/>
    <w:rsid w:val="002F464A"/>
    <w:rsid w:val="002F571E"/>
    <w:rsid w:val="002F57CB"/>
    <w:rsid w:val="002F5883"/>
    <w:rsid w:val="002F5D09"/>
    <w:rsid w:val="002F693B"/>
    <w:rsid w:val="002F6C98"/>
    <w:rsid w:val="002F74CE"/>
    <w:rsid w:val="002F77E2"/>
    <w:rsid w:val="002F7DF8"/>
    <w:rsid w:val="00300AD4"/>
    <w:rsid w:val="0030130A"/>
    <w:rsid w:val="003018E2"/>
    <w:rsid w:val="003018E7"/>
    <w:rsid w:val="00302B04"/>
    <w:rsid w:val="00303B69"/>
    <w:rsid w:val="00303D47"/>
    <w:rsid w:val="0030435E"/>
    <w:rsid w:val="003043D7"/>
    <w:rsid w:val="0030448B"/>
    <w:rsid w:val="00304D89"/>
    <w:rsid w:val="00304F6D"/>
    <w:rsid w:val="00305374"/>
    <w:rsid w:val="00306588"/>
    <w:rsid w:val="00307404"/>
    <w:rsid w:val="003074A4"/>
    <w:rsid w:val="00307977"/>
    <w:rsid w:val="00307C56"/>
    <w:rsid w:val="003102A7"/>
    <w:rsid w:val="00310B10"/>
    <w:rsid w:val="00311599"/>
    <w:rsid w:val="00311950"/>
    <w:rsid w:val="00311E22"/>
    <w:rsid w:val="0031243D"/>
    <w:rsid w:val="00312C7C"/>
    <w:rsid w:val="00312E1E"/>
    <w:rsid w:val="003131B9"/>
    <w:rsid w:val="00313223"/>
    <w:rsid w:val="00313C84"/>
    <w:rsid w:val="0031514F"/>
    <w:rsid w:val="003153BD"/>
    <w:rsid w:val="0031590A"/>
    <w:rsid w:val="00315B70"/>
    <w:rsid w:val="00315B83"/>
    <w:rsid w:val="00315BE8"/>
    <w:rsid w:val="00316704"/>
    <w:rsid w:val="00316BF9"/>
    <w:rsid w:val="00316D2E"/>
    <w:rsid w:val="00317182"/>
    <w:rsid w:val="00321551"/>
    <w:rsid w:val="00321A89"/>
    <w:rsid w:val="003222AE"/>
    <w:rsid w:val="00323374"/>
    <w:rsid w:val="003239A6"/>
    <w:rsid w:val="00323C9D"/>
    <w:rsid w:val="00324F0E"/>
    <w:rsid w:val="00325FCC"/>
    <w:rsid w:val="003264A7"/>
    <w:rsid w:val="0032672E"/>
    <w:rsid w:val="00330041"/>
    <w:rsid w:val="00330754"/>
    <w:rsid w:val="003308B8"/>
    <w:rsid w:val="00330EFF"/>
    <w:rsid w:val="003313E4"/>
    <w:rsid w:val="003313F7"/>
    <w:rsid w:val="0033142A"/>
    <w:rsid w:val="003319D8"/>
    <w:rsid w:val="00331C0E"/>
    <w:rsid w:val="0033212D"/>
    <w:rsid w:val="003333B3"/>
    <w:rsid w:val="0033368F"/>
    <w:rsid w:val="00333BEF"/>
    <w:rsid w:val="00334935"/>
    <w:rsid w:val="00334B7E"/>
    <w:rsid w:val="0033582C"/>
    <w:rsid w:val="0033583D"/>
    <w:rsid w:val="00335A33"/>
    <w:rsid w:val="00335CAF"/>
    <w:rsid w:val="00336DCB"/>
    <w:rsid w:val="00337301"/>
    <w:rsid w:val="00337EA9"/>
    <w:rsid w:val="00340356"/>
    <w:rsid w:val="00340E17"/>
    <w:rsid w:val="00341950"/>
    <w:rsid w:val="00341CEA"/>
    <w:rsid w:val="00341FA8"/>
    <w:rsid w:val="00342DC5"/>
    <w:rsid w:val="00342EAB"/>
    <w:rsid w:val="003430CA"/>
    <w:rsid w:val="003433E4"/>
    <w:rsid w:val="00343827"/>
    <w:rsid w:val="00343B3D"/>
    <w:rsid w:val="003442AB"/>
    <w:rsid w:val="00344C33"/>
    <w:rsid w:val="00344D52"/>
    <w:rsid w:val="00344F8D"/>
    <w:rsid w:val="00345177"/>
    <w:rsid w:val="003457EF"/>
    <w:rsid w:val="003468E4"/>
    <w:rsid w:val="00347333"/>
    <w:rsid w:val="00347535"/>
    <w:rsid w:val="00350A7C"/>
    <w:rsid w:val="003518FB"/>
    <w:rsid w:val="00351A25"/>
    <w:rsid w:val="00351FDD"/>
    <w:rsid w:val="003526A3"/>
    <w:rsid w:val="00353008"/>
    <w:rsid w:val="00353077"/>
    <w:rsid w:val="003543D2"/>
    <w:rsid w:val="003546FE"/>
    <w:rsid w:val="003547CD"/>
    <w:rsid w:val="00355AFB"/>
    <w:rsid w:val="00356419"/>
    <w:rsid w:val="003568EE"/>
    <w:rsid w:val="00356C52"/>
    <w:rsid w:val="003579A5"/>
    <w:rsid w:val="00357BBB"/>
    <w:rsid w:val="00360799"/>
    <w:rsid w:val="00360B36"/>
    <w:rsid w:val="003611F8"/>
    <w:rsid w:val="00361707"/>
    <w:rsid w:val="00361A87"/>
    <w:rsid w:val="003627C5"/>
    <w:rsid w:val="00362B9F"/>
    <w:rsid w:val="00362FF0"/>
    <w:rsid w:val="0036344F"/>
    <w:rsid w:val="003662C4"/>
    <w:rsid w:val="003664A9"/>
    <w:rsid w:val="00366B77"/>
    <w:rsid w:val="003676E7"/>
    <w:rsid w:val="00367B6A"/>
    <w:rsid w:val="00367BA8"/>
    <w:rsid w:val="00367D57"/>
    <w:rsid w:val="00370124"/>
    <w:rsid w:val="003703E7"/>
    <w:rsid w:val="00371151"/>
    <w:rsid w:val="00372038"/>
    <w:rsid w:val="0037235D"/>
    <w:rsid w:val="00372BBB"/>
    <w:rsid w:val="00372D18"/>
    <w:rsid w:val="00372D48"/>
    <w:rsid w:val="003735A4"/>
    <w:rsid w:val="00373D13"/>
    <w:rsid w:val="0037422E"/>
    <w:rsid w:val="0037535F"/>
    <w:rsid w:val="0037662C"/>
    <w:rsid w:val="003770E0"/>
    <w:rsid w:val="003772B1"/>
    <w:rsid w:val="00377463"/>
    <w:rsid w:val="00377A56"/>
    <w:rsid w:val="0038022D"/>
    <w:rsid w:val="003806B3"/>
    <w:rsid w:val="00380D47"/>
    <w:rsid w:val="00380E51"/>
    <w:rsid w:val="0038195E"/>
    <w:rsid w:val="003821D2"/>
    <w:rsid w:val="00382B57"/>
    <w:rsid w:val="00383248"/>
    <w:rsid w:val="00383A87"/>
    <w:rsid w:val="00384595"/>
    <w:rsid w:val="00384F9C"/>
    <w:rsid w:val="00385985"/>
    <w:rsid w:val="00385A4E"/>
    <w:rsid w:val="00386361"/>
    <w:rsid w:val="003864E1"/>
    <w:rsid w:val="00386AEE"/>
    <w:rsid w:val="00386F0E"/>
    <w:rsid w:val="00387BDC"/>
    <w:rsid w:val="003904BA"/>
    <w:rsid w:val="00390F48"/>
    <w:rsid w:val="003923F8"/>
    <w:rsid w:val="0039329C"/>
    <w:rsid w:val="00393557"/>
    <w:rsid w:val="00393CF0"/>
    <w:rsid w:val="00394A2B"/>
    <w:rsid w:val="003962DF"/>
    <w:rsid w:val="0039634C"/>
    <w:rsid w:val="003972DF"/>
    <w:rsid w:val="003974A0"/>
    <w:rsid w:val="00397CCA"/>
    <w:rsid w:val="003A19C1"/>
    <w:rsid w:val="003A1A23"/>
    <w:rsid w:val="003A1FBF"/>
    <w:rsid w:val="003A2393"/>
    <w:rsid w:val="003A304F"/>
    <w:rsid w:val="003A3150"/>
    <w:rsid w:val="003A4928"/>
    <w:rsid w:val="003A4C9A"/>
    <w:rsid w:val="003A504F"/>
    <w:rsid w:val="003A55A4"/>
    <w:rsid w:val="003A5E3A"/>
    <w:rsid w:val="003A68CB"/>
    <w:rsid w:val="003A770B"/>
    <w:rsid w:val="003A771F"/>
    <w:rsid w:val="003B03CC"/>
    <w:rsid w:val="003B169A"/>
    <w:rsid w:val="003B1D59"/>
    <w:rsid w:val="003B1E22"/>
    <w:rsid w:val="003B221D"/>
    <w:rsid w:val="003B4152"/>
    <w:rsid w:val="003B4DEB"/>
    <w:rsid w:val="003B5B4E"/>
    <w:rsid w:val="003B6310"/>
    <w:rsid w:val="003B68B3"/>
    <w:rsid w:val="003B6ADD"/>
    <w:rsid w:val="003B72C8"/>
    <w:rsid w:val="003B7351"/>
    <w:rsid w:val="003B7756"/>
    <w:rsid w:val="003B7940"/>
    <w:rsid w:val="003B7AB6"/>
    <w:rsid w:val="003C0175"/>
    <w:rsid w:val="003C0278"/>
    <w:rsid w:val="003C0796"/>
    <w:rsid w:val="003C0FC3"/>
    <w:rsid w:val="003C1586"/>
    <w:rsid w:val="003C24BD"/>
    <w:rsid w:val="003C370C"/>
    <w:rsid w:val="003C37F0"/>
    <w:rsid w:val="003C438A"/>
    <w:rsid w:val="003C55AB"/>
    <w:rsid w:val="003C5D0D"/>
    <w:rsid w:val="003C63BB"/>
    <w:rsid w:val="003C641F"/>
    <w:rsid w:val="003C66C4"/>
    <w:rsid w:val="003C6C54"/>
    <w:rsid w:val="003C7165"/>
    <w:rsid w:val="003C74C7"/>
    <w:rsid w:val="003C778D"/>
    <w:rsid w:val="003C77C7"/>
    <w:rsid w:val="003C7CD5"/>
    <w:rsid w:val="003D06CC"/>
    <w:rsid w:val="003D086D"/>
    <w:rsid w:val="003D0974"/>
    <w:rsid w:val="003D0EC4"/>
    <w:rsid w:val="003D1356"/>
    <w:rsid w:val="003D1E64"/>
    <w:rsid w:val="003D1F91"/>
    <w:rsid w:val="003D226B"/>
    <w:rsid w:val="003D32BF"/>
    <w:rsid w:val="003D57D9"/>
    <w:rsid w:val="003D66EB"/>
    <w:rsid w:val="003D779A"/>
    <w:rsid w:val="003D7E08"/>
    <w:rsid w:val="003E0375"/>
    <w:rsid w:val="003E210B"/>
    <w:rsid w:val="003E33B4"/>
    <w:rsid w:val="003E4302"/>
    <w:rsid w:val="003E5213"/>
    <w:rsid w:val="003E5217"/>
    <w:rsid w:val="003E6518"/>
    <w:rsid w:val="003E6A87"/>
    <w:rsid w:val="003E76B8"/>
    <w:rsid w:val="003E7990"/>
    <w:rsid w:val="003E7A1A"/>
    <w:rsid w:val="003F0021"/>
    <w:rsid w:val="003F0ABC"/>
    <w:rsid w:val="003F0DA0"/>
    <w:rsid w:val="003F1BFA"/>
    <w:rsid w:val="003F245E"/>
    <w:rsid w:val="003F250C"/>
    <w:rsid w:val="003F25E7"/>
    <w:rsid w:val="003F2777"/>
    <w:rsid w:val="003F2942"/>
    <w:rsid w:val="003F2E63"/>
    <w:rsid w:val="003F2E79"/>
    <w:rsid w:val="003F3142"/>
    <w:rsid w:val="003F334D"/>
    <w:rsid w:val="003F338C"/>
    <w:rsid w:val="003F3D1E"/>
    <w:rsid w:val="003F4A6F"/>
    <w:rsid w:val="003F54FE"/>
    <w:rsid w:val="003F6510"/>
    <w:rsid w:val="003F755B"/>
    <w:rsid w:val="003F7853"/>
    <w:rsid w:val="003F7C0B"/>
    <w:rsid w:val="0040055A"/>
    <w:rsid w:val="004005E7"/>
    <w:rsid w:val="00400F64"/>
    <w:rsid w:val="004018DA"/>
    <w:rsid w:val="00402045"/>
    <w:rsid w:val="00402501"/>
    <w:rsid w:val="004028E8"/>
    <w:rsid w:val="00403355"/>
    <w:rsid w:val="00403695"/>
    <w:rsid w:val="00404108"/>
    <w:rsid w:val="00404316"/>
    <w:rsid w:val="00404765"/>
    <w:rsid w:val="00404FE5"/>
    <w:rsid w:val="004059D6"/>
    <w:rsid w:val="00405D89"/>
    <w:rsid w:val="00406B27"/>
    <w:rsid w:val="00406D62"/>
    <w:rsid w:val="0040741A"/>
    <w:rsid w:val="004075D1"/>
    <w:rsid w:val="00407661"/>
    <w:rsid w:val="00407827"/>
    <w:rsid w:val="004079EC"/>
    <w:rsid w:val="004100D8"/>
    <w:rsid w:val="00411775"/>
    <w:rsid w:val="00411920"/>
    <w:rsid w:val="004122B4"/>
    <w:rsid w:val="00412C7E"/>
    <w:rsid w:val="00412F96"/>
    <w:rsid w:val="00413A72"/>
    <w:rsid w:val="00414294"/>
    <w:rsid w:val="00414408"/>
    <w:rsid w:val="00414BEB"/>
    <w:rsid w:val="00415082"/>
    <w:rsid w:val="0041533D"/>
    <w:rsid w:val="0041591F"/>
    <w:rsid w:val="0041627A"/>
    <w:rsid w:val="00416899"/>
    <w:rsid w:val="00416E87"/>
    <w:rsid w:val="00417DA4"/>
    <w:rsid w:val="004204FA"/>
    <w:rsid w:val="00421E44"/>
    <w:rsid w:val="00422A6A"/>
    <w:rsid w:val="00422C23"/>
    <w:rsid w:val="00422FDA"/>
    <w:rsid w:val="00423B7E"/>
    <w:rsid w:val="00424337"/>
    <w:rsid w:val="0042494C"/>
    <w:rsid w:val="004252CA"/>
    <w:rsid w:val="00425C17"/>
    <w:rsid w:val="00426D18"/>
    <w:rsid w:val="00427AD9"/>
    <w:rsid w:val="00427B3B"/>
    <w:rsid w:val="00430732"/>
    <w:rsid w:val="00430753"/>
    <w:rsid w:val="00430B4F"/>
    <w:rsid w:val="00430D81"/>
    <w:rsid w:val="00431141"/>
    <w:rsid w:val="00432AC4"/>
    <w:rsid w:val="004333CC"/>
    <w:rsid w:val="004335FE"/>
    <w:rsid w:val="00433938"/>
    <w:rsid w:val="00433A21"/>
    <w:rsid w:val="00433A9C"/>
    <w:rsid w:val="00434B70"/>
    <w:rsid w:val="00435711"/>
    <w:rsid w:val="00435C89"/>
    <w:rsid w:val="004367EA"/>
    <w:rsid w:val="00436AFE"/>
    <w:rsid w:val="004376DE"/>
    <w:rsid w:val="0043776C"/>
    <w:rsid w:val="004378C4"/>
    <w:rsid w:val="00440BFF"/>
    <w:rsid w:val="004418DA"/>
    <w:rsid w:val="0044220B"/>
    <w:rsid w:val="00442631"/>
    <w:rsid w:val="00442854"/>
    <w:rsid w:val="00442D9D"/>
    <w:rsid w:val="00443B1C"/>
    <w:rsid w:val="00444111"/>
    <w:rsid w:val="00444260"/>
    <w:rsid w:val="00447688"/>
    <w:rsid w:val="00447E79"/>
    <w:rsid w:val="00450B61"/>
    <w:rsid w:val="00450B79"/>
    <w:rsid w:val="0045101D"/>
    <w:rsid w:val="00451412"/>
    <w:rsid w:val="00451530"/>
    <w:rsid w:val="00451B2E"/>
    <w:rsid w:val="00451BD9"/>
    <w:rsid w:val="00451E44"/>
    <w:rsid w:val="00452425"/>
    <w:rsid w:val="00452912"/>
    <w:rsid w:val="0045341A"/>
    <w:rsid w:val="00453CA2"/>
    <w:rsid w:val="00453FA0"/>
    <w:rsid w:val="004548E9"/>
    <w:rsid w:val="004549B9"/>
    <w:rsid w:val="004553D6"/>
    <w:rsid w:val="00455768"/>
    <w:rsid w:val="00455925"/>
    <w:rsid w:val="00455F49"/>
    <w:rsid w:val="004568E1"/>
    <w:rsid w:val="00460322"/>
    <w:rsid w:val="00460818"/>
    <w:rsid w:val="0046173D"/>
    <w:rsid w:val="0046214E"/>
    <w:rsid w:val="00462383"/>
    <w:rsid w:val="00462CED"/>
    <w:rsid w:val="00463A07"/>
    <w:rsid w:val="0046496B"/>
    <w:rsid w:val="00464EE1"/>
    <w:rsid w:val="004655AD"/>
    <w:rsid w:val="0046685B"/>
    <w:rsid w:val="00467518"/>
    <w:rsid w:val="004676AC"/>
    <w:rsid w:val="0046775D"/>
    <w:rsid w:val="004677E7"/>
    <w:rsid w:val="00470746"/>
    <w:rsid w:val="00471115"/>
    <w:rsid w:val="00471265"/>
    <w:rsid w:val="0047149C"/>
    <w:rsid w:val="00472F9F"/>
    <w:rsid w:val="0047342A"/>
    <w:rsid w:val="00473BEF"/>
    <w:rsid w:val="00474870"/>
    <w:rsid w:val="0047521E"/>
    <w:rsid w:val="0047602D"/>
    <w:rsid w:val="00476EFE"/>
    <w:rsid w:val="00476F5E"/>
    <w:rsid w:val="004772F9"/>
    <w:rsid w:val="00477506"/>
    <w:rsid w:val="004775DD"/>
    <w:rsid w:val="004776EC"/>
    <w:rsid w:val="00477C69"/>
    <w:rsid w:val="00480480"/>
    <w:rsid w:val="00480E16"/>
    <w:rsid w:val="004817E7"/>
    <w:rsid w:val="00482AC5"/>
    <w:rsid w:val="00483418"/>
    <w:rsid w:val="004835F1"/>
    <w:rsid w:val="00483E39"/>
    <w:rsid w:val="00484384"/>
    <w:rsid w:val="0048494D"/>
    <w:rsid w:val="00484D63"/>
    <w:rsid w:val="004864B9"/>
    <w:rsid w:val="004868C7"/>
    <w:rsid w:val="00486B20"/>
    <w:rsid w:val="0048732C"/>
    <w:rsid w:val="00487E0C"/>
    <w:rsid w:val="00487EFF"/>
    <w:rsid w:val="00490791"/>
    <w:rsid w:val="004919C5"/>
    <w:rsid w:val="00491DC5"/>
    <w:rsid w:val="00491FE9"/>
    <w:rsid w:val="0049218F"/>
    <w:rsid w:val="004923E6"/>
    <w:rsid w:val="004937FF"/>
    <w:rsid w:val="0049386D"/>
    <w:rsid w:val="00494CCC"/>
    <w:rsid w:val="00494CE5"/>
    <w:rsid w:val="00495514"/>
    <w:rsid w:val="00495A5E"/>
    <w:rsid w:val="00495B35"/>
    <w:rsid w:val="00495D58"/>
    <w:rsid w:val="00496641"/>
    <w:rsid w:val="00496AEA"/>
    <w:rsid w:val="0049764B"/>
    <w:rsid w:val="004A071C"/>
    <w:rsid w:val="004A0B26"/>
    <w:rsid w:val="004A1ED1"/>
    <w:rsid w:val="004A2154"/>
    <w:rsid w:val="004A3253"/>
    <w:rsid w:val="004A34D2"/>
    <w:rsid w:val="004A37A0"/>
    <w:rsid w:val="004A3E0F"/>
    <w:rsid w:val="004A5075"/>
    <w:rsid w:val="004A5984"/>
    <w:rsid w:val="004A5B95"/>
    <w:rsid w:val="004A7113"/>
    <w:rsid w:val="004B2150"/>
    <w:rsid w:val="004B2D83"/>
    <w:rsid w:val="004B329E"/>
    <w:rsid w:val="004B36A0"/>
    <w:rsid w:val="004B3977"/>
    <w:rsid w:val="004B3AAD"/>
    <w:rsid w:val="004B3B2E"/>
    <w:rsid w:val="004B4117"/>
    <w:rsid w:val="004B4537"/>
    <w:rsid w:val="004B472B"/>
    <w:rsid w:val="004B4A42"/>
    <w:rsid w:val="004B4B01"/>
    <w:rsid w:val="004B4D99"/>
    <w:rsid w:val="004B61B2"/>
    <w:rsid w:val="004B6CB2"/>
    <w:rsid w:val="004B75F2"/>
    <w:rsid w:val="004B7683"/>
    <w:rsid w:val="004C09E0"/>
    <w:rsid w:val="004C0BC7"/>
    <w:rsid w:val="004C1297"/>
    <w:rsid w:val="004C1523"/>
    <w:rsid w:val="004C1553"/>
    <w:rsid w:val="004C2AC5"/>
    <w:rsid w:val="004C2B53"/>
    <w:rsid w:val="004C32D9"/>
    <w:rsid w:val="004C36A1"/>
    <w:rsid w:val="004C4FE0"/>
    <w:rsid w:val="004C5527"/>
    <w:rsid w:val="004C598D"/>
    <w:rsid w:val="004C615A"/>
    <w:rsid w:val="004C6292"/>
    <w:rsid w:val="004C63E6"/>
    <w:rsid w:val="004C63FE"/>
    <w:rsid w:val="004C68B2"/>
    <w:rsid w:val="004C6FE6"/>
    <w:rsid w:val="004C7731"/>
    <w:rsid w:val="004C79ED"/>
    <w:rsid w:val="004C7E71"/>
    <w:rsid w:val="004D04D5"/>
    <w:rsid w:val="004D0751"/>
    <w:rsid w:val="004D07B3"/>
    <w:rsid w:val="004D1126"/>
    <w:rsid w:val="004D148D"/>
    <w:rsid w:val="004D24EA"/>
    <w:rsid w:val="004D3076"/>
    <w:rsid w:val="004D425B"/>
    <w:rsid w:val="004D425D"/>
    <w:rsid w:val="004D4EED"/>
    <w:rsid w:val="004D5407"/>
    <w:rsid w:val="004D5A47"/>
    <w:rsid w:val="004D5B4B"/>
    <w:rsid w:val="004D717C"/>
    <w:rsid w:val="004D7809"/>
    <w:rsid w:val="004D7A68"/>
    <w:rsid w:val="004D7C9B"/>
    <w:rsid w:val="004D7EDF"/>
    <w:rsid w:val="004E024A"/>
    <w:rsid w:val="004E096A"/>
    <w:rsid w:val="004E1368"/>
    <w:rsid w:val="004E1643"/>
    <w:rsid w:val="004E21AD"/>
    <w:rsid w:val="004E232C"/>
    <w:rsid w:val="004E2AA0"/>
    <w:rsid w:val="004E310D"/>
    <w:rsid w:val="004E3941"/>
    <w:rsid w:val="004E3C72"/>
    <w:rsid w:val="004E3D7C"/>
    <w:rsid w:val="004E3E31"/>
    <w:rsid w:val="004E4332"/>
    <w:rsid w:val="004E5287"/>
    <w:rsid w:val="004E564A"/>
    <w:rsid w:val="004E5A32"/>
    <w:rsid w:val="004E5CC2"/>
    <w:rsid w:val="004E61AC"/>
    <w:rsid w:val="004E6822"/>
    <w:rsid w:val="004E6BD6"/>
    <w:rsid w:val="004E7276"/>
    <w:rsid w:val="004E7450"/>
    <w:rsid w:val="004E753A"/>
    <w:rsid w:val="004E765B"/>
    <w:rsid w:val="004E7A83"/>
    <w:rsid w:val="004E7CFD"/>
    <w:rsid w:val="004E7DB6"/>
    <w:rsid w:val="004F028E"/>
    <w:rsid w:val="004F0799"/>
    <w:rsid w:val="004F08D3"/>
    <w:rsid w:val="004F17C7"/>
    <w:rsid w:val="004F1EF9"/>
    <w:rsid w:val="004F24D4"/>
    <w:rsid w:val="004F25D2"/>
    <w:rsid w:val="004F2EB3"/>
    <w:rsid w:val="004F334F"/>
    <w:rsid w:val="004F3DAC"/>
    <w:rsid w:val="004F5012"/>
    <w:rsid w:val="004F58B4"/>
    <w:rsid w:val="004F5A88"/>
    <w:rsid w:val="004F5BA0"/>
    <w:rsid w:val="004F66E5"/>
    <w:rsid w:val="004F6BFB"/>
    <w:rsid w:val="004F750A"/>
    <w:rsid w:val="004F7B8F"/>
    <w:rsid w:val="004F7C4F"/>
    <w:rsid w:val="004F7E93"/>
    <w:rsid w:val="004F7FCE"/>
    <w:rsid w:val="0050072D"/>
    <w:rsid w:val="005024D0"/>
    <w:rsid w:val="00502E97"/>
    <w:rsid w:val="0050347E"/>
    <w:rsid w:val="00503A9B"/>
    <w:rsid w:val="00503CC6"/>
    <w:rsid w:val="005040AB"/>
    <w:rsid w:val="005041EC"/>
    <w:rsid w:val="00504ABC"/>
    <w:rsid w:val="00505393"/>
    <w:rsid w:val="00506B98"/>
    <w:rsid w:val="00506F75"/>
    <w:rsid w:val="0050746E"/>
    <w:rsid w:val="00507587"/>
    <w:rsid w:val="00507E89"/>
    <w:rsid w:val="005100E1"/>
    <w:rsid w:val="005107A0"/>
    <w:rsid w:val="005112A8"/>
    <w:rsid w:val="005112D8"/>
    <w:rsid w:val="00511867"/>
    <w:rsid w:val="0051238A"/>
    <w:rsid w:val="00512463"/>
    <w:rsid w:val="0051252E"/>
    <w:rsid w:val="00512AE6"/>
    <w:rsid w:val="0051411E"/>
    <w:rsid w:val="00514766"/>
    <w:rsid w:val="005147F1"/>
    <w:rsid w:val="00514B90"/>
    <w:rsid w:val="0051559A"/>
    <w:rsid w:val="00515643"/>
    <w:rsid w:val="005158E5"/>
    <w:rsid w:val="005162F3"/>
    <w:rsid w:val="00516335"/>
    <w:rsid w:val="005166F9"/>
    <w:rsid w:val="00516CDF"/>
    <w:rsid w:val="00516DDA"/>
    <w:rsid w:val="0051728C"/>
    <w:rsid w:val="0051736B"/>
    <w:rsid w:val="00517A35"/>
    <w:rsid w:val="0052024A"/>
    <w:rsid w:val="00520B09"/>
    <w:rsid w:val="00521FD9"/>
    <w:rsid w:val="00522B9F"/>
    <w:rsid w:val="00523887"/>
    <w:rsid w:val="00523EEC"/>
    <w:rsid w:val="0052415E"/>
    <w:rsid w:val="0052468C"/>
    <w:rsid w:val="0052536B"/>
    <w:rsid w:val="005254CD"/>
    <w:rsid w:val="00526AF5"/>
    <w:rsid w:val="00526DF1"/>
    <w:rsid w:val="005272C4"/>
    <w:rsid w:val="00527761"/>
    <w:rsid w:val="00527FC1"/>
    <w:rsid w:val="00530449"/>
    <w:rsid w:val="00530B26"/>
    <w:rsid w:val="0053110A"/>
    <w:rsid w:val="0053190C"/>
    <w:rsid w:val="005319D2"/>
    <w:rsid w:val="00531CE5"/>
    <w:rsid w:val="00532048"/>
    <w:rsid w:val="005325BB"/>
    <w:rsid w:val="00532DAF"/>
    <w:rsid w:val="00532F20"/>
    <w:rsid w:val="005334A1"/>
    <w:rsid w:val="00533A87"/>
    <w:rsid w:val="00533C91"/>
    <w:rsid w:val="00534ABA"/>
    <w:rsid w:val="00534C19"/>
    <w:rsid w:val="00534C9C"/>
    <w:rsid w:val="005356DD"/>
    <w:rsid w:val="00535CF1"/>
    <w:rsid w:val="005370E6"/>
    <w:rsid w:val="00540D6E"/>
    <w:rsid w:val="00541077"/>
    <w:rsid w:val="00541129"/>
    <w:rsid w:val="00541C6B"/>
    <w:rsid w:val="005426C9"/>
    <w:rsid w:val="005429E5"/>
    <w:rsid w:val="005434EC"/>
    <w:rsid w:val="00543B6B"/>
    <w:rsid w:val="0054420E"/>
    <w:rsid w:val="00544B50"/>
    <w:rsid w:val="005470F3"/>
    <w:rsid w:val="0054722A"/>
    <w:rsid w:val="00547991"/>
    <w:rsid w:val="00547BBC"/>
    <w:rsid w:val="00550791"/>
    <w:rsid w:val="00551995"/>
    <w:rsid w:val="00553099"/>
    <w:rsid w:val="00553679"/>
    <w:rsid w:val="00553A1F"/>
    <w:rsid w:val="00554EDA"/>
    <w:rsid w:val="00555956"/>
    <w:rsid w:val="005560E8"/>
    <w:rsid w:val="005565F0"/>
    <w:rsid w:val="005566B5"/>
    <w:rsid w:val="00556BFA"/>
    <w:rsid w:val="00557983"/>
    <w:rsid w:val="00557C93"/>
    <w:rsid w:val="005601ED"/>
    <w:rsid w:val="00560739"/>
    <w:rsid w:val="005609AB"/>
    <w:rsid w:val="00560A6B"/>
    <w:rsid w:val="00560E94"/>
    <w:rsid w:val="0056170A"/>
    <w:rsid w:val="0056354C"/>
    <w:rsid w:val="005639F1"/>
    <w:rsid w:val="0056475B"/>
    <w:rsid w:val="00564A00"/>
    <w:rsid w:val="00565745"/>
    <w:rsid w:val="0056574A"/>
    <w:rsid w:val="00565DFC"/>
    <w:rsid w:val="00566D8F"/>
    <w:rsid w:val="00567644"/>
    <w:rsid w:val="005676D7"/>
    <w:rsid w:val="005710A2"/>
    <w:rsid w:val="00571D38"/>
    <w:rsid w:val="005721D9"/>
    <w:rsid w:val="00572666"/>
    <w:rsid w:val="005727AF"/>
    <w:rsid w:val="00572C5F"/>
    <w:rsid w:val="00575952"/>
    <w:rsid w:val="00576659"/>
    <w:rsid w:val="00576978"/>
    <w:rsid w:val="00576E10"/>
    <w:rsid w:val="00577472"/>
    <w:rsid w:val="00577717"/>
    <w:rsid w:val="00580274"/>
    <w:rsid w:val="0058076E"/>
    <w:rsid w:val="00580B9D"/>
    <w:rsid w:val="005811E0"/>
    <w:rsid w:val="00581A18"/>
    <w:rsid w:val="0058209C"/>
    <w:rsid w:val="00582646"/>
    <w:rsid w:val="00582E7C"/>
    <w:rsid w:val="005833B7"/>
    <w:rsid w:val="00583509"/>
    <w:rsid w:val="005836B7"/>
    <w:rsid w:val="00583D4E"/>
    <w:rsid w:val="00584113"/>
    <w:rsid w:val="005845E6"/>
    <w:rsid w:val="005846DB"/>
    <w:rsid w:val="00586C74"/>
    <w:rsid w:val="00586E13"/>
    <w:rsid w:val="00590014"/>
    <w:rsid w:val="0059042F"/>
    <w:rsid w:val="00590696"/>
    <w:rsid w:val="005907C8"/>
    <w:rsid w:val="005908E9"/>
    <w:rsid w:val="00590B78"/>
    <w:rsid w:val="005916B3"/>
    <w:rsid w:val="00591DAD"/>
    <w:rsid w:val="00592668"/>
    <w:rsid w:val="00592DFC"/>
    <w:rsid w:val="005938E7"/>
    <w:rsid w:val="00593C25"/>
    <w:rsid w:val="005940BC"/>
    <w:rsid w:val="00594163"/>
    <w:rsid w:val="005946C3"/>
    <w:rsid w:val="0059485F"/>
    <w:rsid w:val="00594C98"/>
    <w:rsid w:val="00595659"/>
    <w:rsid w:val="005956DE"/>
    <w:rsid w:val="005957FE"/>
    <w:rsid w:val="0059580F"/>
    <w:rsid w:val="00595A11"/>
    <w:rsid w:val="00595C1C"/>
    <w:rsid w:val="00596284"/>
    <w:rsid w:val="00596CBD"/>
    <w:rsid w:val="00596CD2"/>
    <w:rsid w:val="0059777A"/>
    <w:rsid w:val="00597835"/>
    <w:rsid w:val="00597D56"/>
    <w:rsid w:val="005A16B6"/>
    <w:rsid w:val="005A1BAD"/>
    <w:rsid w:val="005A271A"/>
    <w:rsid w:val="005A2E1C"/>
    <w:rsid w:val="005A376D"/>
    <w:rsid w:val="005A3FD8"/>
    <w:rsid w:val="005A4850"/>
    <w:rsid w:val="005A588B"/>
    <w:rsid w:val="005A5B7E"/>
    <w:rsid w:val="005A5C7A"/>
    <w:rsid w:val="005A6E8A"/>
    <w:rsid w:val="005A7116"/>
    <w:rsid w:val="005A76FD"/>
    <w:rsid w:val="005B0110"/>
    <w:rsid w:val="005B02A5"/>
    <w:rsid w:val="005B1290"/>
    <w:rsid w:val="005B23F7"/>
    <w:rsid w:val="005B2742"/>
    <w:rsid w:val="005B2936"/>
    <w:rsid w:val="005B2DC3"/>
    <w:rsid w:val="005B334A"/>
    <w:rsid w:val="005B33EE"/>
    <w:rsid w:val="005B35D9"/>
    <w:rsid w:val="005B36D4"/>
    <w:rsid w:val="005B3CDC"/>
    <w:rsid w:val="005B3D40"/>
    <w:rsid w:val="005B3FCC"/>
    <w:rsid w:val="005B40FB"/>
    <w:rsid w:val="005B56B7"/>
    <w:rsid w:val="005B5B2C"/>
    <w:rsid w:val="005B5DA9"/>
    <w:rsid w:val="005B5DC1"/>
    <w:rsid w:val="005B7112"/>
    <w:rsid w:val="005B7734"/>
    <w:rsid w:val="005B7FD2"/>
    <w:rsid w:val="005C0018"/>
    <w:rsid w:val="005C0154"/>
    <w:rsid w:val="005C0166"/>
    <w:rsid w:val="005C0EDB"/>
    <w:rsid w:val="005C136A"/>
    <w:rsid w:val="005C2D9C"/>
    <w:rsid w:val="005C2EA8"/>
    <w:rsid w:val="005C418C"/>
    <w:rsid w:val="005C46DB"/>
    <w:rsid w:val="005C5861"/>
    <w:rsid w:val="005C69C1"/>
    <w:rsid w:val="005C6F56"/>
    <w:rsid w:val="005C73DE"/>
    <w:rsid w:val="005C7473"/>
    <w:rsid w:val="005C7840"/>
    <w:rsid w:val="005C7F3E"/>
    <w:rsid w:val="005D0566"/>
    <w:rsid w:val="005D150F"/>
    <w:rsid w:val="005D1713"/>
    <w:rsid w:val="005D1EF0"/>
    <w:rsid w:val="005D227C"/>
    <w:rsid w:val="005D2ADD"/>
    <w:rsid w:val="005D2BF0"/>
    <w:rsid w:val="005D3477"/>
    <w:rsid w:val="005D422A"/>
    <w:rsid w:val="005D436F"/>
    <w:rsid w:val="005D4440"/>
    <w:rsid w:val="005D51C4"/>
    <w:rsid w:val="005D5282"/>
    <w:rsid w:val="005D5A40"/>
    <w:rsid w:val="005D6627"/>
    <w:rsid w:val="005D6EED"/>
    <w:rsid w:val="005D7189"/>
    <w:rsid w:val="005D74E6"/>
    <w:rsid w:val="005D75A5"/>
    <w:rsid w:val="005E0D48"/>
    <w:rsid w:val="005E127B"/>
    <w:rsid w:val="005E199C"/>
    <w:rsid w:val="005E22F5"/>
    <w:rsid w:val="005E285C"/>
    <w:rsid w:val="005E2B13"/>
    <w:rsid w:val="005E2C13"/>
    <w:rsid w:val="005E3898"/>
    <w:rsid w:val="005E4109"/>
    <w:rsid w:val="005E478F"/>
    <w:rsid w:val="005E4CD7"/>
    <w:rsid w:val="005E4FC3"/>
    <w:rsid w:val="005E6425"/>
    <w:rsid w:val="005E7450"/>
    <w:rsid w:val="005E7FC0"/>
    <w:rsid w:val="005F0069"/>
    <w:rsid w:val="005F070C"/>
    <w:rsid w:val="005F08C2"/>
    <w:rsid w:val="005F0D52"/>
    <w:rsid w:val="005F1230"/>
    <w:rsid w:val="005F1449"/>
    <w:rsid w:val="005F177C"/>
    <w:rsid w:val="005F1B76"/>
    <w:rsid w:val="005F240A"/>
    <w:rsid w:val="005F29B2"/>
    <w:rsid w:val="005F3417"/>
    <w:rsid w:val="005F3790"/>
    <w:rsid w:val="005F3BAE"/>
    <w:rsid w:val="005F3D42"/>
    <w:rsid w:val="005F4185"/>
    <w:rsid w:val="005F474A"/>
    <w:rsid w:val="005F476D"/>
    <w:rsid w:val="005F4EA6"/>
    <w:rsid w:val="005F4F00"/>
    <w:rsid w:val="005F5A4D"/>
    <w:rsid w:val="005F6369"/>
    <w:rsid w:val="005F6392"/>
    <w:rsid w:val="005F6A47"/>
    <w:rsid w:val="005F7236"/>
    <w:rsid w:val="005F72D0"/>
    <w:rsid w:val="00600981"/>
    <w:rsid w:val="00600B22"/>
    <w:rsid w:val="00601432"/>
    <w:rsid w:val="00601679"/>
    <w:rsid w:val="00602A71"/>
    <w:rsid w:val="00603E8A"/>
    <w:rsid w:val="00603FD7"/>
    <w:rsid w:val="00604DCA"/>
    <w:rsid w:val="00605AB6"/>
    <w:rsid w:val="00605F50"/>
    <w:rsid w:val="00606BF8"/>
    <w:rsid w:val="00606C94"/>
    <w:rsid w:val="00606E41"/>
    <w:rsid w:val="006070B0"/>
    <w:rsid w:val="006112F2"/>
    <w:rsid w:val="00611336"/>
    <w:rsid w:val="006114FE"/>
    <w:rsid w:val="00611A09"/>
    <w:rsid w:val="0061287A"/>
    <w:rsid w:val="00612A64"/>
    <w:rsid w:val="00613440"/>
    <w:rsid w:val="006135B1"/>
    <w:rsid w:val="006136FF"/>
    <w:rsid w:val="00613DC9"/>
    <w:rsid w:val="0061458F"/>
    <w:rsid w:val="00614944"/>
    <w:rsid w:val="00615662"/>
    <w:rsid w:val="00615DC4"/>
    <w:rsid w:val="006162D6"/>
    <w:rsid w:val="0061670B"/>
    <w:rsid w:val="00616779"/>
    <w:rsid w:val="0061756B"/>
    <w:rsid w:val="006201F5"/>
    <w:rsid w:val="00620257"/>
    <w:rsid w:val="00620838"/>
    <w:rsid w:val="00621AE8"/>
    <w:rsid w:val="006220C4"/>
    <w:rsid w:val="0062227B"/>
    <w:rsid w:val="00622781"/>
    <w:rsid w:val="00623899"/>
    <w:rsid w:val="00623E11"/>
    <w:rsid w:val="006245AF"/>
    <w:rsid w:val="00625564"/>
    <w:rsid w:val="006255AB"/>
    <w:rsid w:val="00625C86"/>
    <w:rsid w:val="00625C9A"/>
    <w:rsid w:val="00625DC6"/>
    <w:rsid w:val="00626E04"/>
    <w:rsid w:val="0062707B"/>
    <w:rsid w:val="00627326"/>
    <w:rsid w:val="0062758F"/>
    <w:rsid w:val="006279AB"/>
    <w:rsid w:val="00627A00"/>
    <w:rsid w:val="00630117"/>
    <w:rsid w:val="006305E9"/>
    <w:rsid w:val="00630697"/>
    <w:rsid w:val="006307E0"/>
    <w:rsid w:val="0063088F"/>
    <w:rsid w:val="00631033"/>
    <w:rsid w:val="006316B2"/>
    <w:rsid w:val="006328F3"/>
    <w:rsid w:val="00632BEA"/>
    <w:rsid w:val="00633088"/>
    <w:rsid w:val="00633C41"/>
    <w:rsid w:val="00634E36"/>
    <w:rsid w:val="00635A10"/>
    <w:rsid w:val="00636C22"/>
    <w:rsid w:val="0063779D"/>
    <w:rsid w:val="006401CE"/>
    <w:rsid w:val="0064094F"/>
    <w:rsid w:val="00640DC6"/>
    <w:rsid w:val="00640EE1"/>
    <w:rsid w:val="006417A2"/>
    <w:rsid w:val="00641897"/>
    <w:rsid w:val="00642664"/>
    <w:rsid w:val="0064267C"/>
    <w:rsid w:val="00642CCF"/>
    <w:rsid w:val="00642F94"/>
    <w:rsid w:val="006430DE"/>
    <w:rsid w:val="00644852"/>
    <w:rsid w:val="00644C72"/>
    <w:rsid w:val="00644CD1"/>
    <w:rsid w:val="00644D3D"/>
    <w:rsid w:val="00645EEC"/>
    <w:rsid w:val="00646414"/>
    <w:rsid w:val="00647CC7"/>
    <w:rsid w:val="00647DF6"/>
    <w:rsid w:val="00650276"/>
    <w:rsid w:val="00650320"/>
    <w:rsid w:val="0065053F"/>
    <w:rsid w:val="00650670"/>
    <w:rsid w:val="00650D09"/>
    <w:rsid w:val="00651705"/>
    <w:rsid w:val="0065197E"/>
    <w:rsid w:val="006523F9"/>
    <w:rsid w:val="00652A4D"/>
    <w:rsid w:val="00652B86"/>
    <w:rsid w:val="00653444"/>
    <w:rsid w:val="0065448A"/>
    <w:rsid w:val="00655DBA"/>
    <w:rsid w:val="00655F2E"/>
    <w:rsid w:val="0065617F"/>
    <w:rsid w:val="00656451"/>
    <w:rsid w:val="0065677E"/>
    <w:rsid w:val="006568C4"/>
    <w:rsid w:val="00657160"/>
    <w:rsid w:val="00657214"/>
    <w:rsid w:val="00660862"/>
    <w:rsid w:val="006612C8"/>
    <w:rsid w:val="00661638"/>
    <w:rsid w:val="00662DF9"/>
    <w:rsid w:val="00662F27"/>
    <w:rsid w:val="00662F3A"/>
    <w:rsid w:val="006630BC"/>
    <w:rsid w:val="00663111"/>
    <w:rsid w:val="0066312C"/>
    <w:rsid w:val="0066333A"/>
    <w:rsid w:val="006644E3"/>
    <w:rsid w:val="00664B28"/>
    <w:rsid w:val="006650BD"/>
    <w:rsid w:val="00665500"/>
    <w:rsid w:val="00665BF2"/>
    <w:rsid w:val="00666B2C"/>
    <w:rsid w:val="0066796F"/>
    <w:rsid w:val="00667DA2"/>
    <w:rsid w:val="00670D91"/>
    <w:rsid w:val="0067189D"/>
    <w:rsid w:val="00671BA5"/>
    <w:rsid w:val="006722CC"/>
    <w:rsid w:val="006724CE"/>
    <w:rsid w:val="0067250B"/>
    <w:rsid w:val="0067264A"/>
    <w:rsid w:val="00672CF0"/>
    <w:rsid w:val="00672EF4"/>
    <w:rsid w:val="00672FBE"/>
    <w:rsid w:val="00673903"/>
    <w:rsid w:val="00673C09"/>
    <w:rsid w:val="00673E9D"/>
    <w:rsid w:val="00675199"/>
    <w:rsid w:val="00675609"/>
    <w:rsid w:val="0067567F"/>
    <w:rsid w:val="00675ADB"/>
    <w:rsid w:val="00676B56"/>
    <w:rsid w:val="006774D8"/>
    <w:rsid w:val="0067788C"/>
    <w:rsid w:val="00680109"/>
    <w:rsid w:val="00680A91"/>
    <w:rsid w:val="00680EE1"/>
    <w:rsid w:val="00680F0C"/>
    <w:rsid w:val="00680F94"/>
    <w:rsid w:val="0068156A"/>
    <w:rsid w:val="0068164F"/>
    <w:rsid w:val="00681A1C"/>
    <w:rsid w:val="006825FF"/>
    <w:rsid w:val="00682742"/>
    <w:rsid w:val="006842E7"/>
    <w:rsid w:val="00684AD5"/>
    <w:rsid w:val="00684AF5"/>
    <w:rsid w:val="00684FFC"/>
    <w:rsid w:val="006850AC"/>
    <w:rsid w:val="00685976"/>
    <w:rsid w:val="006869E3"/>
    <w:rsid w:val="0068728B"/>
    <w:rsid w:val="00687BBF"/>
    <w:rsid w:val="00687D31"/>
    <w:rsid w:val="00690447"/>
    <w:rsid w:val="00690540"/>
    <w:rsid w:val="00690697"/>
    <w:rsid w:val="006907FC"/>
    <w:rsid w:val="0069081E"/>
    <w:rsid w:val="00692A46"/>
    <w:rsid w:val="00693F44"/>
    <w:rsid w:val="006948E2"/>
    <w:rsid w:val="00694ED6"/>
    <w:rsid w:val="00694FB9"/>
    <w:rsid w:val="00695755"/>
    <w:rsid w:val="0069584E"/>
    <w:rsid w:val="00695E40"/>
    <w:rsid w:val="0069635C"/>
    <w:rsid w:val="006968A2"/>
    <w:rsid w:val="00696916"/>
    <w:rsid w:val="0069728B"/>
    <w:rsid w:val="0069768D"/>
    <w:rsid w:val="006A0196"/>
    <w:rsid w:val="006A05CC"/>
    <w:rsid w:val="006A10D9"/>
    <w:rsid w:val="006A11F4"/>
    <w:rsid w:val="006A16CD"/>
    <w:rsid w:val="006A3E96"/>
    <w:rsid w:val="006A457A"/>
    <w:rsid w:val="006A692E"/>
    <w:rsid w:val="006A73C6"/>
    <w:rsid w:val="006B0070"/>
    <w:rsid w:val="006B0171"/>
    <w:rsid w:val="006B03C6"/>
    <w:rsid w:val="006B099D"/>
    <w:rsid w:val="006B0E6D"/>
    <w:rsid w:val="006B1C8C"/>
    <w:rsid w:val="006B1D13"/>
    <w:rsid w:val="006B2506"/>
    <w:rsid w:val="006B2940"/>
    <w:rsid w:val="006B35CB"/>
    <w:rsid w:val="006B492F"/>
    <w:rsid w:val="006B4D3A"/>
    <w:rsid w:val="006B4FB3"/>
    <w:rsid w:val="006B6A34"/>
    <w:rsid w:val="006C049E"/>
    <w:rsid w:val="006C0F38"/>
    <w:rsid w:val="006C1F41"/>
    <w:rsid w:val="006C45DE"/>
    <w:rsid w:val="006C4CE6"/>
    <w:rsid w:val="006C522D"/>
    <w:rsid w:val="006C569F"/>
    <w:rsid w:val="006C5F42"/>
    <w:rsid w:val="006C7203"/>
    <w:rsid w:val="006C7858"/>
    <w:rsid w:val="006C7D86"/>
    <w:rsid w:val="006C7E76"/>
    <w:rsid w:val="006D0544"/>
    <w:rsid w:val="006D0560"/>
    <w:rsid w:val="006D07B7"/>
    <w:rsid w:val="006D1674"/>
    <w:rsid w:val="006D17B9"/>
    <w:rsid w:val="006D18DC"/>
    <w:rsid w:val="006D1E7B"/>
    <w:rsid w:val="006D238D"/>
    <w:rsid w:val="006D2CF0"/>
    <w:rsid w:val="006D30E2"/>
    <w:rsid w:val="006D3305"/>
    <w:rsid w:val="006D3705"/>
    <w:rsid w:val="006D3AA7"/>
    <w:rsid w:val="006D3C89"/>
    <w:rsid w:val="006D3CD5"/>
    <w:rsid w:val="006D40A4"/>
    <w:rsid w:val="006D4CC4"/>
    <w:rsid w:val="006D4EA1"/>
    <w:rsid w:val="006D4FD5"/>
    <w:rsid w:val="006D6DE0"/>
    <w:rsid w:val="006D793A"/>
    <w:rsid w:val="006D7A2A"/>
    <w:rsid w:val="006D7F59"/>
    <w:rsid w:val="006E13D2"/>
    <w:rsid w:val="006E16CB"/>
    <w:rsid w:val="006E18DB"/>
    <w:rsid w:val="006E1951"/>
    <w:rsid w:val="006E2E63"/>
    <w:rsid w:val="006E3751"/>
    <w:rsid w:val="006E3847"/>
    <w:rsid w:val="006E3978"/>
    <w:rsid w:val="006E4762"/>
    <w:rsid w:val="006E47C8"/>
    <w:rsid w:val="006E4BFD"/>
    <w:rsid w:val="006E50A7"/>
    <w:rsid w:val="006E5393"/>
    <w:rsid w:val="006E5B62"/>
    <w:rsid w:val="006E5CCD"/>
    <w:rsid w:val="006E6D9D"/>
    <w:rsid w:val="006F0E6B"/>
    <w:rsid w:val="006F185A"/>
    <w:rsid w:val="006F226A"/>
    <w:rsid w:val="006F3105"/>
    <w:rsid w:val="006F31BB"/>
    <w:rsid w:val="006F3E0B"/>
    <w:rsid w:val="006F4963"/>
    <w:rsid w:val="006F4AB2"/>
    <w:rsid w:val="006F511A"/>
    <w:rsid w:val="006F6679"/>
    <w:rsid w:val="006F66DA"/>
    <w:rsid w:val="006F6D0C"/>
    <w:rsid w:val="006F6ED8"/>
    <w:rsid w:val="006F7245"/>
    <w:rsid w:val="006F7297"/>
    <w:rsid w:val="006F7C6C"/>
    <w:rsid w:val="006F7C82"/>
    <w:rsid w:val="006F7FDC"/>
    <w:rsid w:val="0070023E"/>
    <w:rsid w:val="007002AA"/>
    <w:rsid w:val="00701A16"/>
    <w:rsid w:val="00701B6A"/>
    <w:rsid w:val="00701CC5"/>
    <w:rsid w:val="00701FC4"/>
    <w:rsid w:val="007028D6"/>
    <w:rsid w:val="00702F58"/>
    <w:rsid w:val="007032E4"/>
    <w:rsid w:val="00703613"/>
    <w:rsid w:val="00704557"/>
    <w:rsid w:val="00704C28"/>
    <w:rsid w:val="00704F1E"/>
    <w:rsid w:val="00704FF0"/>
    <w:rsid w:val="007051AE"/>
    <w:rsid w:val="0070540F"/>
    <w:rsid w:val="00705D24"/>
    <w:rsid w:val="00705F1D"/>
    <w:rsid w:val="00706001"/>
    <w:rsid w:val="00706269"/>
    <w:rsid w:val="007068E1"/>
    <w:rsid w:val="00707631"/>
    <w:rsid w:val="007076C0"/>
    <w:rsid w:val="00710162"/>
    <w:rsid w:val="00710298"/>
    <w:rsid w:val="00710441"/>
    <w:rsid w:val="00710609"/>
    <w:rsid w:val="00711049"/>
    <w:rsid w:val="00711A10"/>
    <w:rsid w:val="00711EA7"/>
    <w:rsid w:val="00712410"/>
    <w:rsid w:val="00712579"/>
    <w:rsid w:val="007126C2"/>
    <w:rsid w:val="00712E44"/>
    <w:rsid w:val="00713509"/>
    <w:rsid w:val="007143F9"/>
    <w:rsid w:val="00714FE1"/>
    <w:rsid w:val="00715345"/>
    <w:rsid w:val="00717CD6"/>
    <w:rsid w:val="00720075"/>
    <w:rsid w:val="0072024B"/>
    <w:rsid w:val="007202D9"/>
    <w:rsid w:val="007205F4"/>
    <w:rsid w:val="00720D67"/>
    <w:rsid w:val="007220E7"/>
    <w:rsid w:val="0072329C"/>
    <w:rsid w:val="00724C1F"/>
    <w:rsid w:val="00724D5A"/>
    <w:rsid w:val="00724FA3"/>
    <w:rsid w:val="00725ED5"/>
    <w:rsid w:val="0072668F"/>
    <w:rsid w:val="00726883"/>
    <w:rsid w:val="00726CDC"/>
    <w:rsid w:val="00726E34"/>
    <w:rsid w:val="0073049F"/>
    <w:rsid w:val="00730681"/>
    <w:rsid w:val="007313C1"/>
    <w:rsid w:val="00731596"/>
    <w:rsid w:val="0073176E"/>
    <w:rsid w:val="0073185F"/>
    <w:rsid w:val="007326F0"/>
    <w:rsid w:val="00732C7D"/>
    <w:rsid w:val="00733E92"/>
    <w:rsid w:val="007341D4"/>
    <w:rsid w:val="00734472"/>
    <w:rsid w:val="00734E37"/>
    <w:rsid w:val="007351C3"/>
    <w:rsid w:val="007352B9"/>
    <w:rsid w:val="0073545A"/>
    <w:rsid w:val="00735F04"/>
    <w:rsid w:val="007360CD"/>
    <w:rsid w:val="00736697"/>
    <w:rsid w:val="007366BD"/>
    <w:rsid w:val="00736E62"/>
    <w:rsid w:val="00736ED1"/>
    <w:rsid w:val="00737013"/>
    <w:rsid w:val="007376AF"/>
    <w:rsid w:val="0074002C"/>
    <w:rsid w:val="00740334"/>
    <w:rsid w:val="0074121B"/>
    <w:rsid w:val="00741738"/>
    <w:rsid w:val="007419D6"/>
    <w:rsid w:val="00742807"/>
    <w:rsid w:val="00743C53"/>
    <w:rsid w:val="007441F5"/>
    <w:rsid w:val="007446D5"/>
    <w:rsid w:val="00744742"/>
    <w:rsid w:val="00744DBC"/>
    <w:rsid w:val="0074611C"/>
    <w:rsid w:val="007470F1"/>
    <w:rsid w:val="00747318"/>
    <w:rsid w:val="0074739C"/>
    <w:rsid w:val="00747652"/>
    <w:rsid w:val="007479D2"/>
    <w:rsid w:val="007501C5"/>
    <w:rsid w:val="007516D9"/>
    <w:rsid w:val="00751B03"/>
    <w:rsid w:val="00751DFD"/>
    <w:rsid w:val="0075200B"/>
    <w:rsid w:val="00752566"/>
    <w:rsid w:val="00752709"/>
    <w:rsid w:val="007527EE"/>
    <w:rsid w:val="0075327C"/>
    <w:rsid w:val="007535F1"/>
    <w:rsid w:val="00753C89"/>
    <w:rsid w:val="00753F2B"/>
    <w:rsid w:val="007555E2"/>
    <w:rsid w:val="00755DF6"/>
    <w:rsid w:val="007569A5"/>
    <w:rsid w:val="00756AB6"/>
    <w:rsid w:val="0075747F"/>
    <w:rsid w:val="00757891"/>
    <w:rsid w:val="007579E5"/>
    <w:rsid w:val="007602C5"/>
    <w:rsid w:val="007603FE"/>
    <w:rsid w:val="007608F2"/>
    <w:rsid w:val="00760936"/>
    <w:rsid w:val="00760DC0"/>
    <w:rsid w:val="007614DF"/>
    <w:rsid w:val="00761516"/>
    <w:rsid w:val="0076158B"/>
    <w:rsid w:val="00761968"/>
    <w:rsid w:val="007632E6"/>
    <w:rsid w:val="00763543"/>
    <w:rsid w:val="007635B4"/>
    <w:rsid w:val="00763E94"/>
    <w:rsid w:val="0076439B"/>
    <w:rsid w:val="00765495"/>
    <w:rsid w:val="0076567D"/>
    <w:rsid w:val="0076583B"/>
    <w:rsid w:val="00766F07"/>
    <w:rsid w:val="00767F5F"/>
    <w:rsid w:val="00770075"/>
    <w:rsid w:val="007700B7"/>
    <w:rsid w:val="007703CB"/>
    <w:rsid w:val="00770823"/>
    <w:rsid w:val="00770A32"/>
    <w:rsid w:val="00771191"/>
    <w:rsid w:val="00771E44"/>
    <w:rsid w:val="0077207C"/>
    <w:rsid w:val="007722DD"/>
    <w:rsid w:val="0077247A"/>
    <w:rsid w:val="0077263A"/>
    <w:rsid w:val="00772D8C"/>
    <w:rsid w:val="00772F1F"/>
    <w:rsid w:val="00773E5E"/>
    <w:rsid w:val="00774773"/>
    <w:rsid w:val="00775433"/>
    <w:rsid w:val="007764AA"/>
    <w:rsid w:val="0077678C"/>
    <w:rsid w:val="007768E4"/>
    <w:rsid w:val="007773EE"/>
    <w:rsid w:val="00777DB1"/>
    <w:rsid w:val="0078191C"/>
    <w:rsid w:val="00781D0F"/>
    <w:rsid w:val="007823DC"/>
    <w:rsid w:val="0078296E"/>
    <w:rsid w:val="00782E0E"/>
    <w:rsid w:val="00782FC9"/>
    <w:rsid w:val="007833D5"/>
    <w:rsid w:val="00783751"/>
    <w:rsid w:val="0078427D"/>
    <w:rsid w:val="00785119"/>
    <w:rsid w:val="00785C17"/>
    <w:rsid w:val="00785D4D"/>
    <w:rsid w:val="007866BD"/>
    <w:rsid w:val="00787388"/>
    <w:rsid w:val="0078789C"/>
    <w:rsid w:val="00787C5B"/>
    <w:rsid w:val="007903FD"/>
    <w:rsid w:val="007908FD"/>
    <w:rsid w:val="00790B5A"/>
    <w:rsid w:val="00790C6E"/>
    <w:rsid w:val="00791097"/>
    <w:rsid w:val="00791CB6"/>
    <w:rsid w:val="00791DCE"/>
    <w:rsid w:val="0079210E"/>
    <w:rsid w:val="0079214F"/>
    <w:rsid w:val="00793376"/>
    <w:rsid w:val="00793E1E"/>
    <w:rsid w:val="007940ED"/>
    <w:rsid w:val="007940F0"/>
    <w:rsid w:val="00794285"/>
    <w:rsid w:val="00794EE0"/>
    <w:rsid w:val="00795348"/>
    <w:rsid w:val="00795E25"/>
    <w:rsid w:val="007960BE"/>
    <w:rsid w:val="007961CB"/>
    <w:rsid w:val="0079653C"/>
    <w:rsid w:val="00796553"/>
    <w:rsid w:val="0079667F"/>
    <w:rsid w:val="00796DCE"/>
    <w:rsid w:val="00797028"/>
    <w:rsid w:val="007970BB"/>
    <w:rsid w:val="00797258"/>
    <w:rsid w:val="007973E2"/>
    <w:rsid w:val="007A038B"/>
    <w:rsid w:val="007A078B"/>
    <w:rsid w:val="007A1A00"/>
    <w:rsid w:val="007A1C95"/>
    <w:rsid w:val="007A203B"/>
    <w:rsid w:val="007A2C7C"/>
    <w:rsid w:val="007A327D"/>
    <w:rsid w:val="007A3366"/>
    <w:rsid w:val="007A383E"/>
    <w:rsid w:val="007A3D31"/>
    <w:rsid w:val="007A3F40"/>
    <w:rsid w:val="007A493A"/>
    <w:rsid w:val="007A4FB9"/>
    <w:rsid w:val="007A5CAA"/>
    <w:rsid w:val="007A68DD"/>
    <w:rsid w:val="007A7435"/>
    <w:rsid w:val="007A7457"/>
    <w:rsid w:val="007A7AC3"/>
    <w:rsid w:val="007A7D1A"/>
    <w:rsid w:val="007A7EB8"/>
    <w:rsid w:val="007B001D"/>
    <w:rsid w:val="007B0861"/>
    <w:rsid w:val="007B09EB"/>
    <w:rsid w:val="007B0A72"/>
    <w:rsid w:val="007B0A9A"/>
    <w:rsid w:val="007B12A9"/>
    <w:rsid w:val="007B14F8"/>
    <w:rsid w:val="007B25B7"/>
    <w:rsid w:val="007B28A2"/>
    <w:rsid w:val="007B2C37"/>
    <w:rsid w:val="007B3004"/>
    <w:rsid w:val="007B3754"/>
    <w:rsid w:val="007B43F1"/>
    <w:rsid w:val="007B4E4C"/>
    <w:rsid w:val="007B4E59"/>
    <w:rsid w:val="007B521F"/>
    <w:rsid w:val="007B56EB"/>
    <w:rsid w:val="007B63A9"/>
    <w:rsid w:val="007B68CD"/>
    <w:rsid w:val="007B692C"/>
    <w:rsid w:val="007B7090"/>
    <w:rsid w:val="007B76DF"/>
    <w:rsid w:val="007B7B5A"/>
    <w:rsid w:val="007B7F98"/>
    <w:rsid w:val="007B7FD0"/>
    <w:rsid w:val="007C01A4"/>
    <w:rsid w:val="007C04B3"/>
    <w:rsid w:val="007C107C"/>
    <w:rsid w:val="007C17F6"/>
    <w:rsid w:val="007C1B93"/>
    <w:rsid w:val="007C29B1"/>
    <w:rsid w:val="007C2BC9"/>
    <w:rsid w:val="007C2BD1"/>
    <w:rsid w:val="007C3C00"/>
    <w:rsid w:val="007C5278"/>
    <w:rsid w:val="007C5691"/>
    <w:rsid w:val="007C5705"/>
    <w:rsid w:val="007C5E34"/>
    <w:rsid w:val="007C6326"/>
    <w:rsid w:val="007C67FF"/>
    <w:rsid w:val="007C6A5E"/>
    <w:rsid w:val="007C6D22"/>
    <w:rsid w:val="007C71F2"/>
    <w:rsid w:val="007C767D"/>
    <w:rsid w:val="007C79DE"/>
    <w:rsid w:val="007C7BFA"/>
    <w:rsid w:val="007D0CC7"/>
    <w:rsid w:val="007D107B"/>
    <w:rsid w:val="007D1F29"/>
    <w:rsid w:val="007D244C"/>
    <w:rsid w:val="007D27B9"/>
    <w:rsid w:val="007D3F23"/>
    <w:rsid w:val="007D44EC"/>
    <w:rsid w:val="007D4D6D"/>
    <w:rsid w:val="007D51FE"/>
    <w:rsid w:val="007D5493"/>
    <w:rsid w:val="007D5B3F"/>
    <w:rsid w:val="007D6135"/>
    <w:rsid w:val="007D6652"/>
    <w:rsid w:val="007D6A40"/>
    <w:rsid w:val="007D6D2A"/>
    <w:rsid w:val="007D7008"/>
    <w:rsid w:val="007D732B"/>
    <w:rsid w:val="007D77B3"/>
    <w:rsid w:val="007E03CF"/>
    <w:rsid w:val="007E0CA4"/>
    <w:rsid w:val="007E140F"/>
    <w:rsid w:val="007E26AE"/>
    <w:rsid w:val="007E27C6"/>
    <w:rsid w:val="007E44D7"/>
    <w:rsid w:val="007E44EF"/>
    <w:rsid w:val="007E4836"/>
    <w:rsid w:val="007E4868"/>
    <w:rsid w:val="007E5337"/>
    <w:rsid w:val="007E5EE2"/>
    <w:rsid w:val="007E627E"/>
    <w:rsid w:val="007E6E52"/>
    <w:rsid w:val="007E708B"/>
    <w:rsid w:val="007E7E43"/>
    <w:rsid w:val="007F0595"/>
    <w:rsid w:val="007F0F1A"/>
    <w:rsid w:val="007F10A2"/>
    <w:rsid w:val="007F11CE"/>
    <w:rsid w:val="007F1C57"/>
    <w:rsid w:val="007F22CC"/>
    <w:rsid w:val="007F2596"/>
    <w:rsid w:val="007F30E3"/>
    <w:rsid w:val="007F5426"/>
    <w:rsid w:val="007F5AFE"/>
    <w:rsid w:val="007F619C"/>
    <w:rsid w:val="007F632B"/>
    <w:rsid w:val="007F70A9"/>
    <w:rsid w:val="007F7B10"/>
    <w:rsid w:val="007F7EE6"/>
    <w:rsid w:val="008006CB"/>
    <w:rsid w:val="00800C06"/>
    <w:rsid w:val="00801A29"/>
    <w:rsid w:val="00801A60"/>
    <w:rsid w:val="00801C03"/>
    <w:rsid w:val="00802E31"/>
    <w:rsid w:val="00803322"/>
    <w:rsid w:val="00804465"/>
    <w:rsid w:val="008049D7"/>
    <w:rsid w:val="00805152"/>
    <w:rsid w:val="008058F7"/>
    <w:rsid w:val="00805DAB"/>
    <w:rsid w:val="008069E1"/>
    <w:rsid w:val="00806ADF"/>
    <w:rsid w:val="008075BE"/>
    <w:rsid w:val="008076A8"/>
    <w:rsid w:val="0081015F"/>
    <w:rsid w:val="00811394"/>
    <w:rsid w:val="0081167C"/>
    <w:rsid w:val="00811DA7"/>
    <w:rsid w:val="00812049"/>
    <w:rsid w:val="008125F6"/>
    <w:rsid w:val="0081345A"/>
    <w:rsid w:val="008134E4"/>
    <w:rsid w:val="008138C4"/>
    <w:rsid w:val="008146DA"/>
    <w:rsid w:val="00814A63"/>
    <w:rsid w:val="00815563"/>
    <w:rsid w:val="00815F5A"/>
    <w:rsid w:val="00817CCF"/>
    <w:rsid w:val="0082056E"/>
    <w:rsid w:val="00820917"/>
    <w:rsid w:val="00820B98"/>
    <w:rsid w:val="00821480"/>
    <w:rsid w:val="00821673"/>
    <w:rsid w:val="008229EC"/>
    <w:rsid w:val="00822E04"/>
    <w:rsid w:val="008234CB"/>
    <w:rsid w:val="00823E5C"/>
    <w:rsid w:val="00823F20"/>
    <w:rsid w:val="008248D1"/>
    <w:rsid w:val="008264EF"/>
    <w:rsid w:val="00826DD7"/>
    <w:rsid w:val="00826FD1"/>
    <w:rsid w:val="00827425"/>
    <w:rsid w:val="008278D9"/>
    <w:rsid w:val="00827B04"/>
    <w:rsid w:val="00830814"/>
    <w:rsid w:val="00830A7B"/>
    <w:rsid w:val="00830AEF"/>
    <w:rsid w:val="008312D3"/>
    <w:rsid w:val="00831321"/>
    <w:rsid w:val="008315E6"/>
    <w:rsid w:val="00831A86"/>
    <w:rsid w:val="00831DE5"/>
    <w:rsid w:val="00831F58"/>
    <w:rsid w:val="00832956"/>
    <w:rsid w:val="00832AC5"/>
    <w:rsid w:val="00832FB5"/>
    <w:rsid w:val="008335CC"/>
    <w:rsid w:val="008336B1"/>
    <w:rsid w:val="00833847"/>
    <w:rsid w:val="008339F7"/>
    <w:rsid w:val="00833BC8"/>
    <w:rsid w:val="0083450E"/>
    <w:rsid w:val="0083563D"/>
    <w:rsid w:val="0083675D"/>
    <w:rsid w:val="00836BFB"/>
    <w:rsid w:val="00837C60"/>
    <w:rsid w:val="00840341"/>
    <w:rsid w:val="00840744"/>
    <w:rsid w:val="00840853"/>
    <w:rsid w:val="00840B09"/>
    <w:rsid w:val="008411D1"/>
    <w:rsid w:val="00841327"/>
    <w:rsid w:val="008418A3"/>
    <w:rsid w:val="00841944"/>
    <w:rsid w:val="008422B5"/>
    <w:rsid w:val="008427B7"/>
    <w:rsid w:val="008427D0"/>
    <w:rsid w:val="00843C3F"/>
    <w:rsid w:val="00843D91"/>
    <w:rsid w:val="00843EAE"/>
    <w:rsid w:val="00844518"/>
    <w:rsid w:val="008457D2"/>
    <w:rsid w:val="00845ED5"/>
    <w:rsid w:val="0084662C"/>
    <w:rsid w:val="00846814"/>
    <w:rsid w:val="00846853"/>
    <w:rsid w:val="00846B74"/>
    <w:rsid w:val="00846E20"/>
    <w:rsid w:val="008471D0"/>
    <w:rsid w:val="00847E96"/>
    <w:rsid w:val="008502B8"/>
    <w:rsid w:val="008503D1"/>
    <w:rsid w:val="00850645"/>
    <w:rsid w:val="00850C29"/>
    <w:rsid w:val="008515E7"/>
    <w:rsid w:val="0085232D"/>
    <w:rsid w:val="00852B2E"/>
    <w:rsid w:val="00852B6E"/>
    <w:rsid w:val="008534EB"/>
    <w:rsid w:val="00853521"/>
    <w:rsid w:val="00853ACF"/>
    <w:rsid w:val="0085470D"/>
    <w:rsid w:val="00854766"/>
    <w:rsid w:val="00854BA3"/>
    <w:rsid w:val="00855586"/>
    <w:rsid w:val="00855918"/>
    <w:rsid w:val="00855F0A"/>
    <w:rsid w:val="00856365"/>
    <w:rsid w:val="00856601"/>
    <w:rsid w:val="00856DE4"/>
    <w:rsid w:val="00856E3A"/>
    <w:rsid w:val="00857278"/>
    <w:rsid w:val="00857396"/>
    <w:rsid w:val="00857D75"/>
    <w:rsid w:val="00860A26"/>
    <w:rsid w:val="00860D9A"/>
    <w:rsid w:val="00860E80"/>
    <w:rsid w:val="00860F98"/>
    <w:rsid w:val="00861298"/>
    <w:rsid w:val="008614C6"/>
    <w:rsid w:val="00861820"/>
    <w:rsid w:val="00861D69"/>
    <w:rsid w:val="0086219C"/>
    <w:rsid w:val="008623BC"/>
    <w:rsid w:val="0086269D"/>
    <w:rsid w:val="00863ACB"/>
    <w:rsid w:val="0086422D"/>
    <w:rsid w:val="0086435A"/>
    <w:rsid w:val="008645ED"/>
    <w:rsid w:val="00864D74"/>
    <w:rsid w:val="00864DAF"/>
    <w:rsid w:val="00864E25"/>
    <w:rsid w:val="00865B2B"/>
    <w:rsid w:val="00867102"/>
    <w:rsid w:val="0086714A"/>
    <w:rsid w:val="00867948"/>
    <w:rsid w:val="00870779"/>
    <w:rsid w:val="008716CF"/>
    <w:rsid w:val="008718E3"/>
    <w:rsid w:val="00872174"/>
    <w:rsid w:val="0087233D"/>
    <w:rsid w:val="00874147"/>
    <w:rsid w:val="00874154"/>
    <w:rsid w:val="00874202"/>
    <w:rsid w:val="00874877"/>
    <w:rsid w:val="00874B74"/>
    <w:rsid w:val="00874FC8"/>
    <w:rsid w:val="00875F08"/>
    <w:rsid w:val="00876936"/>
    <w:rsid w:val="00877A89"/>
    <w:rsid w:val="0088046D"/>
    <w:rsid w:val="00881313"/>
    <w:rsid w:val="00881645"/>
    <w:rsid w:val="00881AE6"/>
    <w:rsid w:val="008820F0"/>
    <w:rsid w:val="00885E15"/>
    <w:rsid w:val="00885FC7"/>
    <w:rsid w:val="00886598"/>
    <w:rsid w:val="00886A86"/>
    <w:rsid w:val="008900C1"/>
    <w:rsid w:val="00890AE1"/>
    <w:rsid w:val="008915D7"/>
    <w:rsid w:val="00891BA4"/>
    <w:rsid w:val="00891D27"/>
    <w:rsid w:val="0089229B"/>
    <w:rsid w:val="00892C8C"/>
    <w:rsid w:val="008933D3"/>
    <w:rsid w:val="00893546"/>
    <w:rsid w:val="00893DBB"/>
    <w:rsid w:val="008940AA"/>
    <w:rsid w:val="00894357"/>
    <w:rsid w:val="00894A58"/>
    <w:rsid w:val="00894B2E"/>
    <w:rsid w:val="00894DF6"/>
    <w:rsid w:val="008951EB"/>
    <w:rsid w:val="00895B3A"/>
    <w:rsid w:val="00895D36"/>
    <w:rsid w:val="00897636"/>
    <w:rsid w:val="00897870"/>
    <w:rsid w:val="008A147F"/>
    <w:rsid w:val="008A1ADF"/>
    <w:rsid w:val="008A25E5"/>
    <w:rsid w:val="008A2867"/>
    <w:rsid w:val="008A3126"/>
    <w:rsid w:val="008A3ACE"/>
    <w:rsid w:val="008A4D35"/>
    <w:rsid w:val="008A6024"/>
    <w:rsid w:val="008A6AA6"/>
    <w:rsid w:val="008A7115"/>
    <w:rsid w:val="008A7F23"/>
    <w:rsid w:val="008B02E1"/>
    <w:rsid w:val="008B0667"/>
    <w:rsid w:val="008B0E05"/>
    <w:rsid w:val="008B1033"/>
    <w:rsid w:val="008B169F"/>
    <w:rsid w:val="008B1A77"/>
    <w:rsid w:val="008B259C"/>
    <w:rsid w:val="008B292D"/>
    <w:rsid w:val="008B31C3"/>
    <w:rsid w:val="008B3409"/>
    <w:rsid w:val="008B349A"/>
    <w:rsid w:val="008B418C"/>
    <w:rsid w:val="008B50BE"/>
    <w:rsid w:val="008B58AD"/>
    <w:rsid w:val="008B697A"/>
    <w:rsid w:val="008B7230"/>
    <w:rsid w:val="008C067B"/>
    <w:rsid w:val="008C1040"/>
    <w:rsid w:val="008C1A9E"/>
    <w:rsid w:val="008C22AC"/>
    <w:rsid w:val="008C2492"/>
    <w:rsid w:val="008C2770"/>
    <w:rsid w:val="008C2C8A"/>
    <w:rsid w:val="008C31DE"/>
    <w:rsid w:val="008C3B84"/>
    <w:rsid w:val="008C41CE"/>
    <w:rsid w:val="008C42A5"/>
    <w:rsid w:val="008C47CA"/>
    <w:rsid w:val="008C4D9F"/>
    <w:rsid w:val="008C539D"/>
    <w:rsid w:val="008C5A4E"/>
    <w:rsid w:val="008C5B4D"/>
    <w:rsid w:val="008C622B"/>
    <w:rsid w:val="008C6CB7"/>
    <w:rsid w:val="008C6FEF"/>
    <w:rsid w:val="008C71D0"/>
    <w:rsid w:val="008C7585"/>
    <w:rsid w:val="008C7767"/>
    <w:rsid w:val="008D0295"/>
    <w:rsid w:val="008D17BF"/>
    <w:rsid w:val="008D1DFA"/>
    <w:rsid w:val="008D1EB2"/>
    <w:rsid w:val="008D1F24"/>
    <w:rsid w:val="008D26E0"/>
    <w:rsid w:val="008D2824"/>
    <w:rsid w:val="008D28E9"/>
    <w:rsid w:val="008D2D31"/>
    <w:rsid w:val="008D3550"/>
    <w:rsid w:val="008D49D1"/>
    <w:rsid w:val="008D4C6C"/>
    <w:rsid w:val="008D544E"/>
    <w:rsid w:val="008D605E"/>
    <w:rsid w:val="008D6369"/>
    <w:rsid w:val="008D6467"/>
    <w:rsid w:val="008D6612"/>
    <w:rsid w:val="008D7010"/>
    <w:rsid w:val="008D752C"/>
    <w:rsid w:val="008D75FE"/>
    <w:rsid w:val="008E0866"/>
    <w:rsid w:val="008E08FA"/>
    <w:rsid w:val="008E0AED"/>
    <w:rsid w:val="008E1B68"/>
    <w:rsid w:val="008E23DE"/>
    <w:rsid w:val="008E2986"/>
    <w:rsid w:val="008E2A88"/>
    <w:rsid w:val="008E2ABD"/>
    <w:rsid w:val="008E3295"/>
    <w:rsid w:val="008E33FD"/>
    <w:rsid w:val="008E382F"/>
    <w:rsid w:val="008E3C21"/>
    <w:rsid w:val="008E3D78"/>
    <w:rsid w:val="008E3F16"/>
    <w:rsid w:val="008E4D68"/>
    <w:rsid w:val="008E5714"/>
    <w:rsid w:val="008E5CE4"/>
    <w:rsid w:val="008E5E90"/>
    <w:rsid w:val="008E6181"/>
    <w:rsid w:val="008E690A"/>
    <w:rsid w:val="008E6B9B"/>
    <w:rsid w:val="008E77AC"/>
    <w:rsid w:val="008F01AB"/>
    <w:rsid w:val="008F021A"/>
    <w:rsid w:val="008F0A54"/>
    <w:rsid w:val="008F1737"/>
    <w:rsid w:val="008F1AEB"/>
    <w:rsid w:val="008F1BD2"/>
    <w:rsid w:val="008F242F"/>
    <w:rsid w:val="008F2AEC"/>
    <w:rsid w:val="008F2CAC"/>
    <w:rsid w:val="008F31C9"/>
    <w:rsid w:val="008F3357"/>
    <w:rsid w:val="008F4866"/>
    <w:rsid w:val="008F4B69"/>
    <w:rsid w:val="008F4DAB"/>
    <w:rsid w:val="008F4E99"/>
    <w:rsid w:val="008F594D"/>
    <w:rsid w:val="008F5BCB"/>
    <w:rsid w:val="008F61E1"/>
    <w:rsid w:val="008F6F06"/>
    <w:rsid w:val="008F764A"/>
    <w:rsid w:val="008F767E"/>
    <w:rsid w:val="008F76AB"/>
    <w:rsid w:val="008F78F6"/>
    <w:rsid w:val="008F79F2"/>
    <w:rsid w:val="00900FA2"/>
    <w:rsid w:val="00901078"/>
    <w:rsid w:val="0090142F"/>
    <w:rsid w:val="00901660"/>
    <w:rsid w:val="0090210B"/>
    <w:rsid w:val="00902197"/>
    <w:rsid w:val="00902D01"/>
    <w:rsid w:val="00903093"/>
    <w:rsid w:val="0090324B"/>
    <w:rsid w:val="00903688"/>
    <w:rsid w:val="009036B2"/>
    <w:rsid w:val="00904648"/>
    <w:rsid w:val="00904DAA"/>
    <w:rsid w:val="00904FE7"/>
    <w:rsid w:val="009057F1"/>
    <w:rsid w:val="00905AC0"/>
    <w:rsid w:val="0090613C"/>
    <w:rsid w:val="009066B3"/>
    <w:rsid w:val="009067B4"/>
    <w:rsid w:val="009069A4"/>
    <w:rsid w:val="00906A6D"/>
    <w:rsid w:val="00907446"/>
    <w:rsid w:val="0090756A"/>
    <w:rsid w:val="00907D95"/>
    <w:rsid w:val="009104CC"/>
    <w:rsid w:val="009104F4"/>
    <w:rsid w:val="0091072B"/>
    <w:rsid w:val="00910F05"/>
    <w:rsid w:val="00911005"/>
    <w:rsid w:val="00911071"/>
    <w:rsid w:val="009117D0"/>
    <w:rsid w:val="009119FF"/>
    <w:rsid w:val="00912321"/>
    <w:rsid w:val="009127C2"/>
    <w:rsid w:val="009127C7"/>
    <w:rsid w:val="00912BF6"/>
    <w:rsid w:val="0091335E"/>
    <w:rsid w:val="009148F6"/>
    <w:rsid w:val="00914C0D"/>
    <w:rsid w:val="0091522A"/>
    <w:rsid w:val="00915E8C"/>
    <w:rsid w:val="00917BAF"/>
    <w:rsid w:val="0092046B"/>
    <w:rsid w:val="00920A45"/>
    <w:rsid w:val="00920BB7"/>
    <w:rsid w:val="00920C38"/>
    <w:rsid w:val="00920DDC"/>
    <w:rsid w:val="009216B3"/>
    <w:rsid w:val="009216B6"/>
    <w:rsid w:val="00921953"/>
    <w:rsid w:val="009219B5"/>
    <w:rsid w:val="00921EEB"/>
    <w:rsid w:val="00922627"/>
    <w:rsid w:val="00922ED4"/>
    <w:rsid w:val="00922EFB"/>
    <w:rsid w:val="0092320E"/>
    <w:rsid w:val="00923BAD"/>
    <w:rsid w:val="00924017"/>
    <w:rsid w:val="009250E0"/>
    <w:rsid w:val="0092577B"/>
    <w:rsid w:val="009258F5"/>
    <w:rsid w:val="0092668F"/>
    <w:rsid w:val="00926D03"/>
    <w:rsid w:val="00926D50"/>
    <w:rsid w:val="009300D5"/>
    <w:rsid w:val="0093056C"/>
    <w:rsid w:val="00930AAA"/>
    <w:rsid w:val="00930BE9"/>
    <w:rsid w:val="00931122"/>
    <w:rsid w:val="009312AB"/>
    <w:rsid w:val="00931603"/>
    <w:rsid w:val="00931820"/>
    <w:rsid w:val="00932061"/>
    <w:rsid w:val="00932730"/>
    <w:rsid w:val="009327B7"/>
    <w:rsid w:val="009338B9"/>
    <w:rsid w:val="009342C7"/>
    <w:rsid w:val="00934905"/>
    <w:rsid w:val="00934ABF"/>
    <w:rsid w:val="009356FB"/>
    <w:rsid w:val="009367A7"/>
    <w:rsid w:val="009367BE"/>
    <w:rsid w:val="009368A6"/>
    <w:rsid w:val="0093747E"/>
    <w:rsid w:val="00937499"/>
    <w:rsid w:val="0093764B"/>
    <w:rsid w:val="00937B1D"/>
    <w:rsid w:val="00937FAA"/>
    <w:rsid w:val="00940189"/>
    <w:rsid w:val="00940586"/>
    <w:rsid w:val="0094061A"/>
    <w:rsid w:val="009412D4"/>
    <w:rsid w:val="00941520"/>
    <w:rsid w:val="00941A44"/>
    <w:rsid w:val="00941C38"/>
    <w:rsid w:val="00941DE0"/>
    <w:rsid w:val="00942CEF"/>
    <w:rsid w:val="009431BC"/>
    <w:rsid w:val="009434DC"/>
    <w:rsid w:val="00943535"/>
    <w:rsid w:val="00944330"/>
    <w:rsid w:val="00945543"/>
    <w:rsid w:val="0094584F"/>
    <w:rsid w:val="009459E4"/>
    <w:rsid w:val="00945E19"/>
    <w:rsid w:val="00945E23"/>
    <w:rsid w:val="00945F5F"/>
    <w:rsid w:val="00947281"/>
    <w:rsid w:val="009478A7"/>
    <w:rsid w:val="00947F3C"/>
    <w:rsid w:val="009509C9"/>
    <w:rsid w:val="009510B1"/>
    <w:rsid w:val="00951FCF"/>
    <w:rsid w:val="00952125"/>
    <w:rsid w:val="00952265"/>
    <w:rsid w:val="00952B1C"/>
    <w:rsid w:val="00953085"/>
    <w:rsid w:val="0095469B"/>
    <w:rsid w:val="00954EF6"/>
    <w:rsid w:val="00955122"/>
    <w:rsid w:val="009567B1"/>
    <w:rsid w:val="00956BC4"/>
    <w:rsid w:val="00956D82"/>
    <w:rsid w:val="0095780D"/>
    <w:rsid w:val="009578FB"/>
    <w:rsid w:val="00960456"/>
    <w:rsid w:val="00960C35"/>
    <w:rsid w:val="009613E6"/>
    <w:rsid w:val="00961628"/>
    <w:rsid w:val="009619A9"/>
    <w:rsid w:val="00961C50"/>
    <w:rsid w:val="009627B1"/>
    <w:rsid w:val="009627B4"/>
    <w:rsid w:val="009628EB"/>
    <w:rsid w:val="00962CDB"/>
    <w:rsid w:val="00963496"/>
    <w:rsid w:val="00963725"/>
    <w:rsid w:val="00964411"/>
    <w:rsid w:val="00964823"/>
    <w:rsid w:val="0096564E"/>
    <w:rsid w:val="00965F96"/>
    <w:rsid w:val="00966596"/>
    <w:rsid w:val="00967730"/>
    <w:rsid w:val="00967740"/>
    <w:rsid w:val="00967994"/>
    <w:rsid w:val="00970782"/>
    <w:rsid w:val="00970EBC"/>
    <w:rsid w:val="0097100C"/>
    <w:rsid w:val="009710F5"/>
    <w:rsid w:val="0097139D"/>
    <w:rsid w:val="009716FD"/>
    <w:rsid w:val="00972541"/>
    <w:rsid w:val="00972882"/>
    <w:rsid w:val="00972BF2"/>
    <w:rsid w:val="009731B1"/>
    <w:rsid w:val="0097372A"/>
    <w:rsid w:val="00973788"/>
    <w:rsid w:val="009737D8"/>
    <w:rsid w:val="009738F4"/>
    <w:rsid w:val="00973A0D"/>
    <w:rsid w:val="00975C26"/>
    <w:rsid w:val="009763AB"/>
    <w:rsid w:val="00976761"/>
    <w:rsid w:val="00976D8C"/>
    <w:rsid w:val="00976E9A"/>
    <w:rsid w:val="00976EED"/>
    <w:rsid w:val="0097718D"/>
    <w:rsid w:val="00977515"/>
    <w:rsid w:val="0097784A"/>
    <w:rsid w:val="00977A01"/>
    <w:rsid w:val="00977A6F"/>
    <w:rsid w:val="00977CBA"/>
    <w:rsid w:val="00980784"/>
    <w:rsid w:val="00980A7C"/>
    <w:rsid w:val="00980FFA"/>
    <w:rsid w:val="009817E5"/>
    <w:rsid w:val="00981829"/>
    <w:rsid w:val="00981C26"/>
    <w:rsid w:val="00981CC8"/>
    <w:rsid w:val="00982195"/>
    <w:rsid w:val="009824F3"/>
    <w:rsid w:val="00982687"/>
    <w:rsid w:val="0098268C"/>
    <w:rsid w:val="009826C6"/>
    <w:rsid w:val="00982BA4"/>
    <w:rsid w:val="009833E7"/>
    <w:rsid w:val="009835C5"/>
    <w:rsid w:val="00984422"/>
    <w:rsid w:val="00984AB1"/>
    <w:rsid w:val="00984B9C"/>
    <w:rsid w:val="00984C76"/>
    <w:rsid w:val="00984E91"/>
    <w:rsid w:val="00985059"/>
    <w:rsid w:val="0098527B"/>
    <w:rsid w:val="0098533C"/>
    <w:rsid w:val="009853AD"/>
    <w:rsid w:val="009864C7"/>
    <w:rsid w:val="009868FE"/>
    <w:rsid w:val="0098731B"/>
    <w:rsid w:val="00990251"/>
    <w:rsid w:val="009902E5"/>
    <w:rsid w:val="0099089D"/>
    <w:rsid w:val="00990B7E"/>
    <w:rsid w:val="00990BF3"/>
    <w:rsid w:val="009914F5"/>
    <w:rsid w:val="009916C0"/>
    <w:rsid w:val="00991B6F"/>
    <w:rsid w:val="00991E03"/>
    <w:rsid w:val="00992BBC"/>
    <w:rsid w:val="00992D95"/>
    <w:rsid w:val="00992F45"/>
    <w:rsid w:val="009933A1"/>
    <w:rsid w:val="0099389F"/>
    <w:rsid w:val="00993F5A"/>
    <w:rsid w:val="0099421C"/>
    <w:rsid w:val="009951D8"/>
    <w:rsid w:val="0099570E"/>
    <w:rsid w:val="00996768"/>
    <w:rsid w:val="00996774"/>
    <w:rsid w:val="00996EDD"/>
    <w:rsid w:val="00997689"/>
    <w:rsid w:val="00997710"/>
    <w:rsid w:val="00997FF5"/>
    <w:rsid w:val="009A0A00"/>
    <w:rsid w:val="009A0B25"/>
    <w:rsid w:val="009A2393"/>
    <w:rsid w:val="009A2806"/>
    <w:rsid w:val="009A29A3"/>
    <w:rsid w:val="009A2AAB"/>
    <w:rsid w:val="009A2E8F"/>
    <w:rsid w:val="009A2EC7"/>
    <w:rsid w:val="009A3A56"/>
    <w:rsid w:val="009A3EFD"/>
    <w:rsid w:val="009A4032"/>
    <w:rsid w:val="009A7020"/>
    <w:rsid w:val="009A7313"/>
    <w:rsid w:val="009A7D11"/>
    <w:rsid w:val="009B207F"/>
    <w:rsid w:val="009B2BC2"/>
    <w:rsid w:val="009B2D2C"/>
    <w:rsid w:val="009B32F6"/>
    <w:rsid w:val="009B37AF"/>
    <w:rsid w:val="009B3EE8"/>
    <w:rsid w:val="009B46EF"/>
    <w:rsid w:val="009B4D62"/>
    <w:rsid w:val="009B570A"/>
    <w:rsid w:val="009B5A76"/>
    <w:rsid w:val="009B5C7C"/>
    <w:rsid w:val="009B68C3"/>
    <w:rsid w:val="009B6A01"/>
    <w:rsid w:val="009B6DD7"/>
    <w:rsid w:val="009B7018"/>
    <w:rsid w:val="009B758F"/>
    <w:rsid w:val="009B7C37"/>
    <w:rsid w:val="009C0189"/>
    <w:rsid w:val="009C0B37"/>
    <w:rsid w:val="009C129F"/>
    <w:rsid w:val="009C1CD7"/>
    <w:rsid w:val="009C1F0C"/>
    <w:rsid w:val="009C33B4"/>
    <w:rsid w:val="009C354A"/>
    <w:rsid w:val="009C3925"/>
    <w:rsid w:val="009C39AD"/>
    <w:rsid w:val="009C5042"/>
    <w:rsid w:val="009C5CA1"/>
    <w:rsid w:val="009C6759"/>
    <w:rsid w:val="009C6D5F"/>
    <w:rsid w:val="009C759C"/>
    <w:rsid w:val="009C75B9"/>
    <w:rsid w:val="009C7B98"/>
    <w:rsid w:val="009D0088"/>
    <w:rsid w:val="009D034F"/>
    <w:rsid w:val="009D193D"/>
    <w:rsid w:val="009D1CCE"/>
    <w:rsid w:val="009D1F6D"/>
    <w:rsid w:val="009D200C"/>
    <w:rsid w:val="009D25DC"/>
    <w:rsid w:val="009D297B"/>
    <w:rsid w:val="009D4A47"/>
    <w:rsid w:val="009D53B8"/>
    <w:rsid w:val="009D59E2"/>
    <w:rsid w:val="009D5D1B"/>
    <w:rsid w:val="009D630C"/>
    <w:rsid w:val="009D6E56"/>
    <w:rsid w:val="009D7647"/>
    <w:rsid w:val="009D7ECD"/>
    <w:rsid w:val="009E0F75"/>
    <w:rsid w:val="009E20C5"/>
    <w:rsid w:val="009E2741"/>
    <w:rsid w:val="009E2C53"/>
    <w:rsid w:val="009E35A4"/>
    <w:rsid w:val="009E3862"/>
    <w:rsid w:val="009E3BC8"/>
    <w:rsid w:val="009E4444"/>
    <w:rsid w:val="009E49FD"/>
    <w:rsid w:val="009E4C54"/>
    <w:rsid w:val="009E4D3B"/>
    <w:rsid w:val="009E5CFD"/>
    <w:rsid w:val="009E5DB3"/>
    <w:rsid w:val="009E634C"/>
    <w:rsid w:val="009E6DD3"/>
    <w:rsid w:val="009F01B9"/>
    <w:rsid w:val="009F1A93"/>
    <w:rsid w:val="009F2535"/>
    <w:rsid w:val="009F3308"/>
    <w:rsid w:val="009F332D"/>
    <w:rsid w:val="009F340A"/>
    <w:rsid w:val="009F5357"/>
    <w:rsid w:val="009F631E"/>
    <w:rsid w:val="009F6790"/>
    <w:rsid w:val="009F6FE9"/>
    <w:rsid w:val="009F7B31"/>
    <w:rsid w:val="009F7ED0"/>
    <w:rsid w:val="00A0016D"/>
    <w:rsid w:val="00A0036D"/>
    <w:rsid w:val="00A0067D"/>
    <w:rsid w:val="00A00D29"/>
    <w:rsid w:val="00A01529"/>
    <w:rsid w:val="00A01B62"/>
    <w:rsid w:val="00A025DC"/>
    <w:rsid w:val="00A02D71"/>
    <w:rsid w:val="00A04049"/>
    <w:rsid w:val="00A04106"/>
    <w:rsid w:val="00A04228"/>
    <w:rsid w:val="00A048EF"/>
    <w:rsid w:val="00A04BAE"/>
    <w:rsid w:val="00A054F9"/>
    <w:rsid w:val="00A05A20"/>
    <w:rsid w:val="00A05FC2"/>
    <w:rsid w:val="00A06715"/>
    <w:rsid w:val="00A06855"/>
    <w:rsid w:val="00A07712"/>
    <w:rsid w:val="00A07713"/>
    <w:rsid w:val="00A0787A"/>
    <w:rsid w:val="00A07F15"/>
    <w:rsid w:val="00A109AC"/>
    <w:rsid w:val="00A10B89"/>
    <w:rsid w:val="00A1130A"/>
    <w:rsid w:val="00A11406"/>
    <w:rsid w:val="00A1301D"/>
    <w:rsid w:val="00A1397B"/>
    <w:rsid w:val="00A14366"/>
    <w:rsid w:val="00A14B34"/>
    <w:rsid w:val="00A1546B"/>
    <w:rsid w:val="00A15630"/>
    <w:rsid w:val="00A15CDB"/>
    <w:rsid w:val="00A16A18"/>
    <w:rsid w:val="00A1716A"/>
    <w:rsid w:val="00A173D8"/>
    <w:rsid w:val="00A17FE3"/>
    <w:rsid w:val="00A20085"/>
    <w:rsid w:val="00A207AA"/>
    <w:rsid w:val="00A21447"/>
    <w:rsid w:val="00A21921"/>
    <w:rsid w:val="00A21BAD"/>
    <w:rsid w:val="00A21EE7"/>
    <w:rsid w:val="00A22408"/>
    <w:rsid w:val="00A22BBF"/>
    <w:rsid w:val="00A23B1C"/>
    <w:rsid w:val="00A23B96"/>
    <w:rsid w:val="00A23BC2"/>
    <w:rsid w:val="00A2532A"/>
    <w:rsid w:val="00A2553A"/>
    <w:rsid w:val="00A255A2"/>
    <w:rsid w:val="00A262B4"/>
    <w:rsid w:val="00A26A74"/>
    <w:rsid w:val="00A26DA9"/>
    <w:rsid w:val="00A26E3C"/>
    <w:rsid w:val="00A26ECD"/>
    <w:rsid w:val="00A27259"/>
    <w:rsid w:val="00A3020E"/>
    <w:rsid w:val="00A3050E"/>
    <w:rsid w:val="00A306FE"/>
    <w:rsid w:val="00A30971"/>
    <w:rsid w:val="00A30FD0"/>
    <w:rsid w:val="00A31030"/>
    <w:rsid w:val="00A31279"/>
    <w:rsid w:val="00A3175A"/>
    <w:rsid w:val="00A323BF"/>
    <w:rsid w:val="00A324FA"/>
    <w:rsid w:val="00A32908"/>
    <w:rsid w:val="00A32ECF"/>
    <w:rsid w:val="00A3336E"/>
    <w:rsid w:val="00A339A5"/>
    <w:rsid w:val="00A34365"/>
    <w:rsid w:val="00A34375"/>
    <w:rsid w:val="00A347E2"/>
    <w:rsid w:val="00A352D1"/>
    <w:rsid w:val="00A36C8E"/>
    <w:rsid w:val="00A37723"/>
    <w:rsid w:val="00A37778"/>
    <w:rsid w:val="00A4044F"/>
    <w:rsid w:val="00A4077B"/>
    <w:rsid w:val="00A410B5"/>
    <w:rsid w:val="00A411CD"/>
    <w:rsid w:val="00A4131F"/>
    <w:rsid w:val="00A424AF"/>
    <w:rsid w:val="00A426B1"/>
    <w:rsid w:val="00A431BB"/>
    <w:rsid w:val="00A437F8"/>
    <w:rsid w:val="00A44322"/>
    <w:rsid w:val="00A47031"/>
    <w:rsid w:val="00A477AB"/>
    <w:rsid w:val="00A47FA6"/>
    <w:rsid w:val="00A51214"/>
    <w:rsid w:val="00A517C8"/>
    <w:rsid w:val="00A51F9D"/>
    <w:rsid w:val="00A5221C"/>
    <w:rsid w:val="00A537F0"/>
    <w:rsid w:val="00A53912"/>
    <w:rsid w:val="00A53A0F"/>
    <w:rsid w:val="00A53A10"/>
    <w:rsid w:val="00A544D2"/>
    <w:rsid w:val="00A54618"/>
    <w:rsid w:val="00A54B7C"/>
    <w:rsid w:val="00A54D82"/>
    <w:rsid w:val="00A55CFE"/>
    <w:rsid w:val="00A55F78"/>
    <w:rsid w:val="00A56818"/>
    <w:rsid w:val="00A56A10"/>
    <w:rsid w:val="00A570EB"/>
    <w:rsid w:val="00A602D5"/>
    <w:rsid w:val="00A60B0D"/>
    <w:rsid w:val="00A611EE"/>
    <w:rsid w:val="00A61215"/>
    <w:rsid w:val="00A62493"/>
    <w:rsid w:val="00A624DA"/>
    <w:rsid w:val="00A6262F"/>
    <w:rsid w:val="00A628C0"/>
    <w:rsid w:val="00A628CC"/>
    <w:rsid w:val="00A6323B"/>
    <w:rsid w:val="00A63270"/>
    <w:rsid w:val="00A63477"/>
    <w:rsid w:val="00A63725"/>
    <w:rsid w:val="00A63F47"/>
    <w:rsid w:val="00A64178"/>
    <w:rsid w:val="00A646CC"/>
    <w:rsid w:val="00A64DDE"/>
    <w:rsid w:val="00A65761"/>
    <w:rsid w:val="00A65CB1"/>
    <w:rsid w:val="00A66030"/>
    <w:rsid w:val="00A66884"/>
    <w:rsid w:val="00A669EB"/>
    <w:rsid w:val="00A669FD"/>
    <w:rsid w:val="00A66D1B"/>
    <w:rsid w:val="00A678F3"/>
    <w:rsid w:val="00A67ADA"/>
    <w:rsid w:val="00A70384"/>
    <w:rsid w:val="00A70E15"/>
    <w:rsid w:val="00A70EEA"/>
    <w:rsid w:val="00A7155A"/>
    <w:rsid w:val="00A71AC6"/>
    <w:rsid w:val="00A71CC9"/>
    <w:rsid w:val="00A7267E"/>
    <w:rsid w:val="00A7361D"/>
    <w:rsid w:val="00A73E7C"/>
    <w:rsid w:val="00A742D1"/>
    <w:rsid w:val="00A74871"/>
    <w:rsid w:val="00A750F2"/>
    <w:rsid w:val="00A75335"/>
    <w:rsid w:val="00A75386"/>
    <w:rsid w:val="00A756F3"/>
    <w:rsid w:val="00A75B8E"/>
    <w:rsid w:val="00A7600C"/>
    <w:rsid w:val="00A7673D"/>
    <w:rsid w:val="00A767C5"/>
    <w:rsid w:val="00A7762B"/>
    <w:rsid w:val="00A77C77"/>
    <w:rsid w:val="00A77FC7"/>
    <w:rsid w:val="00A806D4"/>
    <w:rsid w:val="00A81486"/>
    <w:rsid w:val="00A814EC"/>
    <w:rsid w:val="00A826F0"/>
    <w:rsid w:val="00A82C42"/>
    <w:rsid w:val="00A8340C"/>
    <w:rsid w:val="00A8374E"/>
    <w:rsid w:val="00A83C58"/>
    <w:rsid w:val="00A83D00"/>
    <w:rsid w:val="00A8578C"/>
    <w:rsid w:val="00A908F0"/>
    <w:rsid w:val="00A91054"/>
    <w:rsid w:val="00A912FB"/>
    <w:rsid w:val="00A91546"/>
    <w:rsid w:val="00A916FA"/>
    <w:rsid w:val="00A91EFE"/>
    <w:rsid w:val="00A924E1"/>
    <w:rsid w:val="00A92951"/>
    <w:rsid w:val="00A9406A"/>
    <w:rsid w:val="00A94434"/>
    <w:rsid w:val="00A94D0E"/>
    <w:rsid w:val="00A95389"/>
    <w:rsid w:val="00A955BD"/>
    <w:rsid w:val="00A95C23"/>
    <w:rsid w:val="00A9668F"/>
    <w:rsid w:val="00A96FFA"/>
    <w:rsid w:val="00A97A57"/>
    <w:rsid w:val="00A97CD4"/>
    <w:rsid w:val="00AA02F7"/>
    <w:rsid w:val="00AA2552"/>
    <w:rsid w:val="00AA2C91"/>
    <w:rsid w:val="00AA3198"/>
    <w:rsid w:val="00AA320C"/>
    <w:rsid w:val="00AA49DC"/>
    <w:rsid w:val="00AA5817"/>
    <w:rsid w:val="00AA5AFA"/>
    <w:rsid w:val="00AA5D72"/>
    <w:rsid w:val="00AA67B6"/>
    <w:rsid w:val="00AA7627"/>
    <w:rsid w:val="00AA7B48"/>
    <w:rsid w:val="00AA7CC7"/>
    <w:rsid w:val="00AB082B"/>
    <w:rsid w:val="00AB091C"/>
    <w:rsid w:val="00AB0F26"/>
    <w:rsid w:val="00AB1087"/>
    <w:rsid w:val="00AB11A5"/>
    <w:rsid w:val="00AB16B9"/>
    <w:rsid w:val="00AB2081"/>
    <w:rsid w:val="00AB2315"/>
    <w:rsid w:val="00AB24BD"/>
    <w:rsid w:val="00AB29CC"/>
    <w:rsid w:val="00AB2A4C"/>
    <w:rsid w:val="00AB2B7E"/>
    <w:rsid w:val="00AB4114"/>
    <w:rsid w:val="00AB41D0"/>
    <w:rsid w:val="00AB4406"/>
    <w:rsid w:val="00AB443B"/>
    <w:rsid w:val="00AB4E00"/>
    <w:rsid w:val="00AB4FF4"/>
    <w:rsid w:val="00AB5294"/>
    <w:rsid w:val="00AB6136"/>
    <w:rsid w:val="00AB61A2"/>
    <w:rsid w:val="00AB6831"/>
    <w:rsid w:val="00AB7784"/>
    <w:rsid w:val="00AB7B2A"/>
    <w:rsid w:val="00AB7C0C"/>
    <w:rsid w:val="00AB7F49"/>
    <w:rsid w:val="00AC04AE"/>
    <w:rsid w:val="00AC05F4"/>
    <w:rsid w:val="00AC0A93"/>
    <w:rsid w:val="00AC0CBE"/>
    <w:rsid w:val="00AC1359"/>
    <w:rsid w:val="00AC1908"/>
    <w:rsid w:val="00AC20C6"/>
    <w:rsid w:val="00AC24CF"/>
    <w:rsid w:val="00AC3234"/>
    <w:rsid w:val="00AC343C"/>
    <w:rsid w:val="00AC37D9"/>
    <w:rsid w:val="00AC3CA8"/>
    <w:rsid w:val="00AC41CD"/>
    <w:rsid w:val="00AC4FDB"/>
    <w:rsid w:val="00AC523D"/>
    <w:rsid w:val="00AC5315"/>
    <w:rsid w:val="00AC5766"/>
    <w:rsid w:val="00AC5842"/>
    <w:rsid w:val="00AC5C44"/>
    <w:rsid w:val="00AC5EE3"/>
    <w:rsid w:val="00AC5F2D"/>
    <w:rsid w:val="00AC60DE"/>
    <w:rsid w:val="00AC6190"/>
    <w:rsid w:val="00AC6E50"/>
    <w:rsid w:val="00AC7F31"/>
    <w:rsid w:val="00AD07A0"/>
    <w:rsid w:val="00AD0DC4"/>
    <w:rsid w:val="00AD0FAC"/>
    <w:rsid w:val="00AD115A"/>
    <w:rsid w:val="00AD1944"/>
    <w:rsid w:val="00AD19E6"/>
    <w:rsid w:val="00AD1CC4"/>
    <w:rsid w:val="00AD2948"/>
    <w:rsid w:val="00AD298A"/>
    <w:rsid w:val="00AD35EA"/>
    <w:rsid w:val="00AD54AF"/>
    <w:rsid w:val="00AD5604"/>
    <w:rsid w:val="00AD59F5"/>
    <w:rsid w:val="00AD5ABA"/>
    <w:rsid w:val="00AD62E9"/>
    <w:rsid w:val="00AD6B01"/>
    <w:rsid w:val="00AD7827"/>
    <w:rsid w:val="00AD7F45"/>
    <w:rsid w:val="00AE0952"/>
    <w:rsid w:val="00AE0AA0"/>
    <w:rsid w:val="00AE144A"/>
    <w:rsid w:val="00AE1DB0"/>
    <w:rsid w:val="00AE29EC"/>
    <w:rsid w:val="00AE2A27"/>
    <w:rsid w:val="00AE2F1F"/>
    <w:rsid w:val="00AE2F53"/>
    <w:rsid w:val="00AE383E"/>
    <w:rsid w:val="00AE3907"/>
    <w:rsid w:val="00AE3CEC"/>
    <w:rsid w:val="00AE3F78"/>
    <w:rsid w:val="00AE40E6"/>
    <w:rsid w:val="00AE42D6"/>
    <w:rsid w:val="00AE45FD"/>
    <w:rsid w:val="00AE4868"/>
    <w:rsid w:val="00AE4A32"/>
    <w:rsid w:val="00AE4C0A"/>
    <w:rsid w:val="00AE4C21"/>
    <w:rsid w:val="00AE5211"/>
    <w:rsid w:val="00AE53DB"/>
    <w:rsid w:val="00AE5414"/>
    <w:rsid w:val="00AE5DD6"/>
    <w:rsid w:val="00AE64A8"/>
    <w:rsid w:val="00AE69A1"/>
    <w:rsid w:val="00AE6CF5"/>
    <w:rsid w:val="00AE75EE"/>
    <w:rsid w:val="00AE7709"/>
    <w:rsid w:val="00AE7E0D"/>
    <w:rsid w:val="00AF11AF"/>
    <w:rsid w:val="00AF1302"/>
    <w:rsid w:val="00AF1B7D"/>
    <w:rsid w:val="00AF1F70"/>
    <w:rsid w:val="00AF2948"/>
    <w:rsid w:val="00AF3F1B"/>
    <w:rsid w:val="00AF503F"/>
    <w:rsid w:val="00AF5FD7"/>
    <w:rsid w:val="00B0137F"/>
    <w:rsid w:val="00B01EFF"/>
    <w:rsid w:val="00B02725"/>
    <w:rsid w:val="00B03669"/>
    <w:rsid w:val="00B04325"/>
    <w:rsid w:val="00B045C0"/>
    <w:rsid w:val="00B05883"/>
    <w:rsid w:val="00B061C7"/>
    <w:rsid w:val="00B07057"/>
    <w:rsid w:val="00B075AA"/>
    <w:rsid w:val="00B076C4"/>
    <w:rsid w:val="00B079E8"/>
    <w:rsid w:val="00B07B68"/>
    <w:rsid w:val="00B07FAA"/>
    <w:rsid w:val="00B10464"/>
    <w:rsid w:val="00B1073B"/>
    <w:rsid w:val="00B1133E"/>
    <w:rsid w:val="00B1194A"/>
    <w:rsid w:val="00B11CF3"/>
    <w:rsid w:val="00B12273"/>
    <w:rsid w:val="00B1299F"/>
    <w:rsid w:val="00B132D3"/>
    <w:rsid w:val="00B13656"/>
    <w:rsid w:val="00B13EDF"/>
    <w:rsid w:val="00B1424B"/>
    <w:rsid w:val="00B14969"/>
    <w:rsid w:val="00B14FF8"/>
    <w:rsid w:val="00B1547E"/>
    <w:rsid w:val="00B15A35"/>
    <w:rsid w:val="00B15EE1"/>
    <w:rsid w:val="00B16626"/>
    <w:rsid w:val="00B1706E"/>
    <w:rsid w:val="00B17B97"/>
    <w:rsid w:val="00B201BB"/>
    <w:rsid w:val="00B2056B"/>
    <w:rsid w:val="00B2072B"/>
    <w:rsid w:val="00B20A72"/>
    <w:rsid w:val="00B21A09"/>
    <w:rsid w:val="00B21E2A"/>
    <w:rsid w:val="00B21E45"/>
    <w:rsid w:val="00B220A6"/>
    <w:rsid w:val="00B221C9"/>
    <w:rsid w:val="00B22317"/>
    <w:rsid w:val="00B22D68"/>
    <w:rsid w:val="00B233DC"/>
    <w:rsid w:val="00B23F7B"/>
    <w:rsid w:val="00B2404D"/>
    <w:rsid w:val="00B24D81"/>
    <w:rsid w:val="00B25E79"/>
    <w:rsid w:val="00B25EE9"/>
    <w:rsid w:val="00B26241"/>
    <w:rsid w:val="00B26F34"/>
    <w:rsid w:val="00B27182"/>
    <w:rsid w:val="00B273F1"/>
    <w:rsid w:val="00B275F2"/>
    <w:rsid w:val="00B3006E"/>
    <w:rsid w:val="00B302FD"/>
    <w:rsid w:val="00B30454"/>
    <w:rsid w:val="00B304CB"/>
    <w:rsid w:val="00B31F32"/>
    <w:rsid w:val="00B32D22"/>
    <w:rsid w:val="00B330C4"/>
    <w:rsid w:val="00B33C44"/>
    <w:rsid w:val="00B33FE2"/>
    <w:rsid w:val="00B35DB5"/>
    <w:rsid w:val="00B35F4B"/>
    <w:rsid w:val="00B36923"/>
    <w:rsid w:val="00B36C14"/>
    <w:rsid w:val="00B37692"/>
    <w:rsid w:val="00B37B24"/>
    <w:rsid w:val="00B37CD4"/>
    <w:rsid w:val="00B4091F"/>
    <w:rsid w:val="00B40D08"/>
    <w:rsid w:val="00B41A1D"/>
    <w:rsid w:val="00B42335"/>
    <w:rsid w:val="00B4241F"/>
    <w:rsid w:val="00B42777"/>
    <w:rsid w:val="00B43975"/>
    <w:rsid w:val="00B439E7"/>
    <w:rsid w:val="00B4437E"/>
    <w:rsid w:val="00B4499D"/>
    <w:rsid w:val="00B450B9"/>
    <w:rsid w:val="00B45399"/>
    <w:rsid w:val="00B457E7"/>
    <w:rsid w:val="00B4583E"/>
    <w:rsid w:val="00B45881"/>
    <w:rsid w:val="00B45C8C"/>
    <w:rsid w:val="00B45F3C"/>
    <w:rsid w:val="00B4694F"/>
    <w:rsid w:val="00B46B86"/>
    <w:rsid w:val="00B46BDA"/>
    <w:rsid w:val="00B4742F"/>
    <w:rsid w:val="00B5012B"/>
    <w:rsid w:val="00B50219"/>
    <w:rsid w:val="00B50A10"/>
    <w:rsid w:val="00B51866"/>
    <w:rsid w:val="00B51934"/>
    <w:rsid w:val="00B51ADA"/>
    <w:rsid w:val="00B51C60"/>
    <w:rsid w:val="00B52549"/>
    <w:rsid w:val="00B5362C"/>
    <w:rsid w:val="00B53CC4"/>
    <w:rsid w:val="00B5461C"/>
    <w:rsid w:val="00B55D98"/>
    <w:rsid w:val="00B55FD0"/>
    <w:rsid w:val="00B56995"/>
    <w:rsid w:val="00B56E5C"/>
    <w:rsid w:val="00B57981"/>
    <w:rsid w:val="00B57E12"/>
    <w:rsid w:val="00B600BF"/>
    <w:rsid w:val="00B6024D"/>
    <w:rsid w:val="00B6029B"/>
    <w:rsid w:val="00B603C4"/>
    <w:rsid w:val="00B60714"/>
    <w:rsid w:val="00B6121C"/>
    <w:rsid w:val="00B622FD"/>
    <w:rsid w:val="00B6258B"/>
    <w:rsid w:val="00B625B7"/>
    <w:rsid w:val="00B632A6"/>
    <w:rsid w:val="00B63A91"/>
    <w:rsid w:val="00B643E2"/>
    <w:rsid w:val="00B64911"/>
    <w:rsid w:val="00B65608"/>
    <w:rsid w:val="00B65F2E"/>
    <w:rsid w:val="00B66A7D"/>
    <w:rsid w:val="00B66A93"/>
    <w:rsid w:val="00B66DBD"/>
    <w:rsid w:val="00B66ECB"/>
    <w:rsid w:val="00B702EC"/>
    <w:rsid w:val="00B7037B"/>
    <w:rsid w:val="00B703DF"/>
    <w:rsid w:val="00B708D6"/>
    <w:rsid w:val="00B709A9"/>
    <w:rsid w:val="00B70EB2"/>
    <w:rsid w:val="00B722FE"/>
    <w:rsid w:val="00B72474"/>
    <w:rsid w:val="00B72BEB"/>
    <w:rsid w:val="00B73353"/>
    <w:rsid w:val="00B733A2"/>
    <w:rsid w:val="00B7426C"/>
    <w:rsid w:val="00B749E2"/>
    <w:rsid w:val="00B75B7F"/>
    <w:rsid w:val="00B75BB2"/>
    <w:rsid w:val="00B75DF0"/>
    <w:rsid w:val="00B75ED4"/>
    <w:rsid w:val="00B766EC"/>
    <w:rsid w:val="00B7700C"/>
    <w:rsid w:val="00B7703A"/>
    <w:rsid w:val="00B773F4"/>
    <w:rsid w:val="00B776C8"/>
    <w:rsid w:val="00B779F9"/>
    <w:rsid w:val="00B811FC"/>
    <w:rsid w:val="00B82D67"/>
    <w:rsid w:val="00B82E02"/>
    <w:rsid w:val="00B833F2"/>
    <w:rsid w:val="00B83AA1"/>
    <w:rsid w:val="00B8411B"/>
    <w:rsid w:val="00B84C71"/>
    <w:rsid w:val="00B84D11"/>
    <w:rsid w:val="00B850DC"/>
    <w:rsid w:val="00B85251"/>
    <w:rsid w:val="00B85285"/>
    <w:rsid w:val="00B85AB6"/>
    <w:rsid w:val="00B864E0"/>
    <w:rsid w:val="00B86978"/>
    <w:rsid w:val="00B869D1"/>
    <w:rsid w:val="00B90324"/>
    <w:rsid w:val="00B905B7"/>
    <w:rsid w:val="00B90FC4"/>
    <w:rsid w:val="00B917C8"/>
    <w:rsid w:val="00B91F02"/>
    <w:rsid w:val="00B9345C"/>
    <w:rsid w:val="00B93BA5"/>
    <w:rsid w:val="00B93DE4"/>
    <w:rsid w:val="00B94824"/>
    <w:rsid w:val="00B94BB4"/>
    <w:rsid w:val="00B9593A"/>
    <w:rsid w:val="00B95BD0"/>
    <w:rsid w:val="00B95E2D"/>
    <w:rsid w:val="00B95E78"/>
    <w:rsid w:val="00B962E1"/>
    <w:rsid w:val="00B96D66"/>
    <w:rsid w:val="00B96DEF"/>
    <w:rsid w:val="00B97E9F"/>
    <w:rsid w:val="00BA0185"/>
    <w:rsid w:val="00BA0779"/>
    <w:rsid w:val="00BA1797"/>
    <w:rsid w:val="00BA195D"/>
    <w:rsid w:val="00BA19AB"/>
    <w:rsid w:val="00BA1D4A"/>
    <w:rsid w:val="00BA1D4B"/>
    <w:rsid w:val="00BA1F9D"/>
    <w:rsid w:val="00BA213F"/>
    <w:rsid w:val="00BA2BA6"/>
    <w:rsid w:val="00BA2D18"/>
    <w:rsid w:val="00BA2E57"/>
    <w:rsid w:val="00BA4116"/>
    <w:rsid w:val="00BA4C90"/>
    <w:rsid w:val="00BA537D"/>
    <w:rsid w:val="00BA54FF"/>
    <w:rsid w:val="00BA5A0E"/>
    <w:rsid w:val="00BA5C42"/>
    <w:rsid w:val="00BA64B4"/>
    <w:rsid w:val="00BA7C9E"/>
    <w:rsid w:val="00BB02F6"/>
    <w:rsid w:val="00BB08F5"/>
    <w:rsid w:val="00BB0D85"/>
    <w:rsid w:val="00BB0E25"/>
    <w:rsid w:val="00BB12DF"/>
    <w:rsid w:val="00BB1DC0"/>
    <w:rsid w:val="00BB2330"/>
    <w:rsid w:val="00BB23D9"/>
    <w:rsid w:val="00BB2491"/>
    <w:rsid w:val="00BB24E1"/>
    <w:rsid w:val="00BB2BA7"/>
    <w:rsid w:val="00BB3399"/>
    <w:rsid w:val="00BB354A"/>
    <w:rsid w:val="00BB3C28"/>
    <w:rsid w:val="00BB3D22"/>
    <w:rsid w:val="00BB3D4E"/>
    <w:rsid w:val="00BB42E8"/>
    <w:rsid w:val="00BB443E"/>
    <w:rsid w:val="00BB5213"/>
    <w:rsid w:val="00BB6D9C"/>
    <w:rsid w:val="00BB6EB6"/>
    <w:rsid w:val="00BB6F39"/>
    <w:rsid w:val="00BB7134"/>
    <w:rsid w:val="00BB72E8"/>
    <w:rsid w:val="00BB7B7F"/>
    <w:rsid w:val="00BB7F9D"/>
    <w:rsid w:val="00BC01C3"/>
    <w:rsid w:val="00BC01F8"/>
    <w:rsid w:val="00BC2C8D"/>
    <w:rsid w:val="00BC3043"/>
    <w:rsid w:val="00BC3773"/>
    <w:rsid w:val="00BC44DF"/>
    <w:rsid w:val="00BC48CF"/>
    <w:rsid w:val="00BC6735"/>
    <w:rsid w:val="00BC68DB"/>
    <w:rsid w:val="00BC690D"/>
    <w:rsid w:val="00BC6E6C"/>
    <w:rsid w:val="00BC70D8"/>
    <w:rsid w:val="00BC739E"/>
    <w:rsid w:val="00BC7517"/>
    <w:rsid w:val="00BD05A9"/>
    <w:rsid w:val="00BD05EE"/>
    <w:rsid w:val="00BD0957"/>
    <w:rsid w:val="00BD1A05"/>
    <w:rsid w:val="00BD225C"/>
    <w:rsid w:val="00BD232B"/>
    <w:rsid w:val="00BD35FF"/>
    <w:rsid w:val="00BD3F7E"/>
    <w:rsid w:val="00BD440B"/>
    <w:rsid w:val="00BD59EC"/>
    <w:rsid w:val="00BD5D4B"/>
    <w:rsid w:val="00BD5D69"/>
    <w:rsid w:val="00BD674F"/>
    <w:rsid w:val="00BD710F"/>
    <w:rsid w:val="00BD759C"/>
    <w:rsid w:val="00BD7841"/>
    <w:rsid w:val="00BD7C01"/>
    <w:rsid w:val="00BE071D"/>
    <w:rsid w:val="00BE0D56"/>
    <w:rsid w:val="00BE131E"/>
    <w:rsid w:val="00BE1AAD"/>
    <w:rsid w:val="00BE2A3E"/>
    <w:rsid w:val="00BE2C04"/>
    <w:rsid w:val="00BE35F2"/>
    <w:rsid w:val="00BE4E12"/>
    <w:rsid w:val="00BE5509"/>
    <w:rsid w:val="00BE5DA4"/>
    <w:rsid w:val="00BE5DFC"/>
    <w:rsid w:val="00BE61BE"/>
    <w:rsid w:val="00BE634E"/>
    <w:rsid w:val="00BE6D16"/>
    <w:rsid w:val="00BE7053"/>
    <w:rsid w:val="00BE77E1"/>
    <w:rsid w:val="00BF09A5"/>
    <w:rsid w:val="00BF0B7B"/>
    <w:rsid w:val="00BF1684"/>
    <w:rsid w:val="00BF2013"/>
    <w:rsid w:val="00BF24A1"/>
    <w:rsid w:val="00BF2616"/>
    <w:rsid w:val="00BF37B5"/>
    <w:rsid w:val="00BF3F53"/>
    <w:rsid w:val="00BF4F5C"/>
    <w:rsid w:val="00BF5B8D"/>
    <w:rsid w:val="00BF68BC"/>
    <w:rsid w:val="00C00987"/>
    <w:rsid w:val="00C00C2A"/>
    <w:rsid w:val="00C00F1D"/>
    <w:rsid w:val="00C01833"/>
    <w:rsid w:val="00C026B5"/>
    <w:rsid w:val="00C0275F"/>
    <w:rsid w:val="00C028B5"/>
    <w:rsid w:val="00C02A8A"/>
    <w:rsid w:val="00C02BE2"/>
    <w:rsid w:val="00C02FCE"/>
    <w:rsid w:val="00C035EE"/>
    <w:rsid w:val="00C03B16"/>
    <w:rsid w:val="00C04155"/>
    <w:rsid w:val="00C05639"/>
    <w:rsid w:val="00C05EB4"/>
    <w:rsid w:val="00C06313"/>
    <w:rsid w:val="00C069F2"/>
    <w:rsid w:val="00C06A2E"/>
    <w:rsid w:val="00C06AFD"/>
    <w:rsid w:val="00C076DE"/>
    <w:rsid w:val="00C07B59"/>
    <w:rsid w:val="00C07B62"/>
    <w:rsid w:val="00C10051"/>
    <w:rsid w:val="00C100D2"/>
    <w:rsid w:val="00C102A7"/>
    <w:rsid w:val="00C108AA"/>
    <w:rsid w:val="00C10B7F"/>
    <w:rsid w:val="00C117E2"/>
    <w:rsid w:val="00C12BFC"/>
    <w:rsid w:val="00C12DFD"/>
    <w:rsid w:val="00C12FCE"/>
    <w:rsid w:val="00C12FE8"/>
    <w:rsid w:val="00C1335C"/>
    <w:rsid w:val="00C14F90"/>
    <w:rsid w:val="00C1546B"/>
    <w:rsid w:val="00C159AE"/>
    <w:rsid w:val="00C164AA"/>
    <w:rsid w:val="00C1770A"/>
    <w:rsid w:val="00C177D7"/>
    <w:rsid w:val="00C17A61"/>
    <w:rsid w:val="00C2066E"/>
    <w:rsid w:val="00C2139A"/>
    <w:rsid w:val="00C21D25"/>
    <w:rsid w:val="00C22DC3"/>
    <w:rsid w:val="00C23D9C"/>
    <w:rsid w:val="00C246AC"/>
    <w:rsid w:val="00C24939"/>
    <w:rsid w:val="00C25E55"/>
    <w:rsid w:val="00C26246"/>
    <w:rsid w:val="00C26AAD"/>
    <w:rsid w:val="00C26EF1"/>
    <w:rsid w:val="00C27391"/>
    <w:rsid w:val="00C278D3"/>
    <w:rsid w:val="00C27A4C"/>
    <w:rsid w:val="00C27C6C"/>
    <w:rsid w:val="00C27FE4"/>
    <w:rsid w:val="00C301B0"/>
    <w:rsid w:val="00C31721"/>
    <w:rsid w:val="00C31778"/>
    <w:rsid w:val="00C3195D"/>
    <w:rsid w:val="00C324DF"/>
    <w:rsid w:val="00C32B66"/>
    <w:rsid w:val="00C3332C"/>
    <w:rsid w:val="00C3379E"/>
    <w:rsid w:val="00C33ECC"/>
    <w:rsid w:val="00C3430E"/>
    <w:rsid w:val="00C344B8"/>
    <w:rsid w:val="00C3486E"/>
    <w:rsid w:val="00C34A91"/>
    <w:rsid w:val="00C35961"/>
    <w:rsid w:val="00C3656E"/>
    <w:rsid w:val="00C3675F"/>
    <w:rsid w:val="00C372AB"/>
    <w:rsid w:val="00C37894"/>
    <w:rsid w:val="00C4032E"/>
    <w:rsid w:val="00C40EE8"/>
    <w:rsid w:val="00C41036"/>
    <w:rsid w:val="00C41301"/>
    <w:rsid w:val="00C4159E"/>
    <w:rsid w:val="00C41851"/>
    <w:rsid w:val="00C41EC3"/>
    <w:rsid w:val="00C41F51"/>
    <w:rsid w:val="00C45DA4"/>
    <w:rsid w:val="00C461EF"/>
    <w:rsid w:val="00C46C63"/>
    <w:rsid w:val="00C475BE"/>
    <w:rsid w:val="00C4760F"/>
    <w:rsid w:val="00C477C4"/>
    <w:rsid w:val="00C47968"/>
    <w:rsid w:val="00C5056F"/>
    <w:rsid w:val="00C50DA6"/>
    <w:rsid w:val="00C50F30"/>
    <w:rsid w:val="00C51A72"/>
    <w:rsid w:val="00C52042"/>
    <w:rsid w:val="00C5235C"/>
    <w:rsid w:val="00C526C8"/>
    <w:rsid w:val="00C5390B"/>
    <w:rsid w:val="00C53BE5"/>
    <w:rsid w:val="00C5462B"/>
    <w:rsid w:val="00C551B7"/>
    <w:rsid w:val="00C554BB"/>
    <w:rsid w:val="00C559F5"/>
    <w:rsid w:val="00C55C98"/>
    <w:rsid w:val="00C55CF3"/>
    <w:rsid w:val="00C55F0E"/>
    <w:rsid w:val="00C5646F"/>
    <w:rsid w:val="00C56538"/>
    <w:rsid w:val="00C56BE9"/>
    <w:rsid w:val="00C5705F"/>
    <w:rsid w:val="00C572DE"/>
    <w:rsid w:val="00C57549"/>
    <w:rsid w:val="00C577AD"/>
    <w:rsid w:val="00C57C62"/>
    <w:rsid w:val="00C6029F"/>
    <w:rsid w:val="00C60891"/>
    <w:rsid w:val="00C60BC9"/>
    <w:rsid w:val="00C60D54"/>
    <w:rsid w:val="00C60EF6"/>
    <w:rsid w:val="00C61196"/>
    <w:rsid w:val="00C61B3F"/>
    <w:rsid w:val="00C61B8A"/>
    <w:rsid w:val="00C61F35"/>
    <w:rsid w:val="00C624EE"/>
    <w:rsid w:val="00C62ECC"/>
    <w:rsid w:val="00C62F01"/>
    <w:rsid w:val="00C63877"/>
    <w:rsid w:val="00C63B46"/>
    <w:rsid w:val="00C63E76"/>
    <w:rsid w:val="00C63FBB"/>
    <w:rsid w:val="00C65220"/>
    <w:rsid w:val="00C65EBE"/>
    <w:rsid w:val="00C66453"/>
    <w:rsid w:val="00C66754"/>
    <w:rsid w:val="00C675C0"/>
    <w:rsid w:val="00C67C3C"/>
    <w:rsid w:val="00C67EEB"/>
    <w:rsid w:val="00C67FDA"/>
    <w:rsid w:val="00C701F4"/>
    <w:rsid w:val="00C702B9"/>
    <w:rsid w:val="00C7077D"/>
    <w:rsid w:val="00C7110B"/>
    <w:rsid w:val="00C72900"/>
    <w:rsid w:val="00C74AF0"/>
    <w:rsid w:val="00C74FB2"/>
    <w:rsid w:val="00C756AF"/>
    <w:rsid w:val="00C76095"/>
    <w:rsid w:val="00C76560"/>
    <w:rsid w:val="00C765FA"/>
    <w:rsid w:val="00C769E5"/>
    <w:rsid w:val="00C76B91"/>
    <w:rsid w:val="00C77314"/>
    <w:rsid w:val="00C8069B"/>
    <w:rsid w:val="00C80927"/>
    <w:rsid w:val="00C809AB"/>
    <w:rsid w:val="00C813E6"/>
    <w:rsid w:val="00C8143D"/>
    <w:rsid w:val="00C8154B"/>
    <w:rsid w:val="00C823FB"/>
    <w:rsid w:val="00C82887"/>
    <w:rsid w:val="00C82D5E"/>
    <w:rsid w:val="00C83916"/>
    <w:rsid w:val="00C83B86"/>
    <w:rsid w:val="00C852C8"/>
    <w:rsid w:val="00C85FC7"/>
    <w:rsid w:val="00C8602D"/>
    <w:rsid w:val="00C864F7"/>
    <w:rsid w:val="00C86877"/>
    <w:rsid w:val="00C86964"/>
    <w:rsid w:val="00C87442"/>
    <w:rsid w:val="00C9066A"/>
    <w:rsid w:val="00C90B17"/>
    <w:rsid w:val="00C9173F"/>
    <w:rsid w:val="00C918D4"/>
    <w:rsid w:val="00C920A5"/>
    <w:rsid w:val="00C92396"/>
    <w:rsid w:val="00C92538"/>
    <w:rsid w:val="00C927AE"/>
    <w:rsid w:val="00C93617"/>
    <w:rsid w:val="00C9372D"/>
    <w:rsid w:val="00C939BA"/>
    <w:rsid w:val="00C940F4"/>
    <w:rsid w:val="00C94AC7"/>
    <w:rsid w:val="00C94AE5"/>
    <w:rsid w:val="00C94B05"/>
    <w:rsid w:val="00C94B4B"/>
    <w:rsid w:val="00C94D42"/>
    <w:rsid w:val="00C94DEE"/>
    <w:rsid w:val="00C97125"/>
    <w:rsid w:val="00C9736D"/>
    <w:rsid w:val="00C97A0A"/>
    <w:rsid w:val="00C97A34"/>
    <w:rsid w:val="00C97E96"/>
    <w:rsid w:val="00C97F03"/>
    <w:rsid w:val="00CA002B"/>
    <w:rsid w:val="00CA028B"/>
    <w:rsid w:val="00CA0D24"/>
    <w:rsid w:val="00CA10A7"/>
    <w:rsid w:val="00CA1AB6"/>
    <w:rsid w:val="00CA1CD0"/>
    <w:rsid w:val="00CA1F72"/>
    <w:rsid w:val="00CA343A"/>
    <w:rsid w:val="00CA3978"/>
    <w:rsid w:val="00CA3E76"/>
    <w:rsid w:val="00CA5A86"/>
    <w:rsid w:val="00CA6956"/>
    <w:rsid w:val="00CA7DED"/>
    <w:rsid w:val="00CB0203"/>
    <w:rsid w:val="00CB05A8"/>
    <w:rsid w:val="00CB073F"/>
    <w:rsid w:val="00CB0925"/>
    <w:rsid w:val="00CB0DE3"/>
    <w:rsid w:val="00CB120A"/>
    <w:rsid w:val="00CB160D"/>
    <w:rsid w:val="00CB205B"/>
    <w:rsid w:val="00CB23CB"/>
    <w:rsid w:val="00CB2BC8"/>
    <w:rsid w:val="00CB34A5"/>
    <w:rsid w:val="00CB379C"/>
    <w:rsid w:val="00CB381A"/>
    <w:rsid w:val="00CB3BE8"/>
    <w:rsid w:val="00CB496C"/>
    <w:rsid w:val="00CB4D1B"/>
    <w:rsid w:val="00CB5810"/>
    <w:rsid w:val="00CB5AB3"/>
    <w:rsid w:val="00CB5AF2"/>
    <w:rsid w:val="00CB6289"/>
    <w:rsid w:val="00CB681B"/>
    <w:rsid w:val="00CB6DB2"/>
    <w:rsid w:val="00CB7038"/>
    <w:rsid w:val="00CC0E8F"/>
    <w:rsid w:val="00CC1578"/>
    <w:rsid w:val="00CC1759"/>
    <w:rsid w:val="00CC18B5"/>
    <w:rsid w:val="00CC2802"/>
    <w:rsid w:val="00CC2CF8"/>
    <w:rsid w:val="00CC2E4B"/>
    <w:rsid w:val="00CC31F8"/>
    <w:rsid w:val="00CC3EAA"/>
    <w:rsid w:val="00CC5128"/>
    <w:rsid w:val="00CC55DF"/>
    <w:rsid w:val="00CC5800"/>
    <w:rsid w:val="00CC5ACD"/>
    <w:rsid w:val="00CC730A"/>
    <w:rsid w:val="00CC7B1C"/>
    <w:rsid w:val="00CD06C9"/>
    <w:rsid w:val="00CD07DF"/>
    <w:rsid w:val="00CD1388"/>
    <w:rsid w:val="00CD23F2"/>
    <w:rsid w:val="00CD24CD"/>
    <w:rsid w:val="00CD2B15"/>
    <w:rsid w:val="00CD2C2B"/>
    <w:rsid w:val="00CD2D47"/>
    <w:rsid w:val="00CD43BE"/>
    <w:rsid w:val="00CD448E"/>
    <w:rsid w:val="00CD5A6A"/>
    <w:rsid w:val="00CD618B"/>
    <w:rsid w:val="00CD6BCF"/>
    <w:rsid w:val="00CD749A"/>
    <w:rsid w:val="00CE0E4E"/>
    <w:rsid w:val="00CE55BC"/>
    <w:rsid w:val="00CE68B4"/>
    <w:rsid w:val="00CE70F1"/>
    <w:rsid w:val="00CF0875"/>
    <w:rsid w:val="00CF1007"/>
    <w:rsid w:val="00CF121B"/>
    <w:rsid w:val="00CF14F7"/>
    <w:rsid w:val="00CF2117"/>
    <w:rsid w:val="00CF2C24"/>
    <w:rsid w:val="00CF2E8F"/>
    <w:rsid w:val="00CF3344"/>
    <w:rsid w:val="00CF3785"/>
    <w:rsid w:val="00CF3AE1"/>
    <w:rsid w:val="00CF4765"/>
    <w:rsid w:val="00CF493D"/>
    <w:rsid w:val="00CF4964"/>
    <w:rsid w:val="00CF4A2C"/>
    <w:rsid w:val="00CF506E"/>
    <w:rsid w:val="00CF53B8"/>
    <w:rsid w:val="00CF6301"/>
    <w:rsid w:val="00CF6B1D"/>
    <w:rsid w:val="00CF6DF2"/>
    <w:rsid w:val="00CF71D8"/>
    <w:rsid w:val="00CF742E"/>
    <w:rsid w:val="00D00458"/>
    <w:rsid w:val="00D02253"/>
    <w:rsid w:val="00D03417"/>
    <w:rsid w:val="00D03819"/>
    <w:rsid w:val="00D03EEA"/>
    <w:rsid w:val="00D04854"/>
    <w:rsid w:val="00D0593F"/>
    <w:rsid w:val="00D05979"/>
    <w:rsid w:val="00D06A76"/>
    <w:rsid w:val="00D076B2"/>
    <w:rsid w:val="00D104EE"/>
    <w:rsid w:val="00D11204"/>
    <w:rsid w:val="00D11216"/>
    <w:rsid w:val="00D118C3"/>
    <w:rsid w:val="00D12C4B"/>
    <w:rsid w:val="00D12ECC"/>
    <w:rsid w:val="00D1375C"/>
    <w:rsid w:val="00D13E79"/>
    <w:rsid w:val="00D161DA"/>
    <w:rsid w:val="00D162A0"/>
    <w:rsid w:val="00D16CC0"/>
    <w:rsid w:val="00D16FBA"/>
    <w:rsid w:val="00D17720"/>
    <w:rsid w:val="00D17994"/>
    <w:rsid w:val="00D20472"/>
    <w:rsid w:val="00D20AE1"/>
    <w:rsid w:val="00D20F8D"/>
    <w:rsid w:val="00D22120"/>
    <w:rsid w:val="00D22BF8"/>
    <w:rsid w:val="00D22F71"/>
    <w:rsid w:val="00D2363B"/>
    <w:rsid w:val="00D23711"/>
    <w:rsid w:val="00D239DF"/>
    <w:rsid w:val="00D23F40"/>
    <w:rsid w:val="00D2608E"/>
    <w:rsid w:val="00D2618D"/>
    <w:rsid w:val="00D2619E"/>
    <w:rsid w:val="00D2660D"/>
    <w:rsid w:val="00D2680E"/>
    <w:rsid w:val="00D26B47"/>
    <w:rsid w:val="00D26D38"/>
    <w:rsid w:val="00D27C8E"/>
    <w:rsid w:val="00D31DED"/>
    <w:rsid w:val="00D32694"/>
    <w:rsid w:val="00D3271E"/>
    <w:rsid w:val="00D329DC"/>
    <w:rsid w:val="00D32C80"/>
    <w:rsid w:val="00D32D75"/>
    <w:rsid w:val="00D32E50"/>
    <w:rsid w:val="00D32F92"/>
    <w:rsid w:val="00D32FFB"/>
    <w:rsid w:val="00D3321C"/>
    <w:rsid w:val="00D33D47"/>
    <w:rsid w:val="00D33FEE"/>
    <w:rsid w:val="00D34013"/>
    <w:rsid w:val="00D3423B"/>
    <w:rsid w:val="00D34A59"/>
    <w:rsid w:val="00D34C6B"/>
    <w:rsid w:val="00D34C91"/>
    <w:rsid w:val="00D34D8C"/>
    <w:rsid w:val="00D34E5A"/>
    <w:rsid w:val="00D36106"/>
    <w:rsid w:val="00D363B2"/>
    <w:rsid w:val="00D3672B"/>
    <w:rsid w:val="00D372B6"/>
    <w:rsid w:val="00D373FD"/>
    <w:rsid w:val="00D376A9"/>
    <w:rsid w:val="00D3776B"/>
    <w:rsid w:val="00D402FC"/>
    <w:rsid w:val="00D40E1F"/>
    <w:rsid w:val="00D412EE"/>
    <w:rsid w:val="00D4148A"/>
    <w:rsid w:val="00D41CE2"/>
    <w:rsid w:val="00D4237E"/>
    <w:rsid w:val="00D42AA9"/>
    <w:rsid w:val="00D43478"/>
    <w:rsid w:val="00D43823"/>
    <w:rsid w:val="00D43AD1"/>
    <w:rsid w:val="00D43D36"/>
    <w:rsid w:val="00D43F14"/>
    <w:rsid w:val="00D4450B"/>
    <w:rsid w:val="00D44AA8"/>
    <w:rsid w:val="00D455F1"/>
    <w:rsid w:val="00D458B0"/>
    <w:rsid w:val="00D46771"/>
    <w:rsid w:val="00D46DFC"/>
    <w:rsid w:val="00D46E72"/>
    <w:rsid w:val="00D47793"/>
    <w:rsid w:val="00D52043"/>
    <w:rsid w:val="00D52285"/>
    <w:rsid w:val="00D52A86"/>
    <w:rsid w:val="00D52B3C"/>
    <w:rsid w:val="00D52C7D"/>
    <w:rsid w:val="00D53862"/>
    <w:rsid w:val="00D541BA"/>
    <w:rsid w:val="00D54560"/>
    <w:rsid w:val="00D54C64"/>
    <w:rsid w:val="00D554C5"/>
    <w:rsid w:val="00D5585B"/>
    <w:rsid w:val="00D55AB0"/>
    <w:rsid w:val="00D55B27"/>
    <w:rsid w:val="00D57ED8"/>
    <w:rsid w:val="00D603C8"/>
    <w:rsid w:val="00D60BEB"/>
    <w:rsid w:val="00D60D6C"/>
    <w:rsid w:val="00D61082"/>
    <w:rsid w:val="00D61B9C"/>
    <w:rsid w:val="00D622F5"/>
    <w:rsid w:val="00D6327C"/>
    <w:rsid w:val="00D634DE"/>
    <w:rsid w:val="00D63DE3"/>
    <w:rsid w:val="00D6419A"/>
    <w:rsid w:val="00D6427D"/>
    <w:rsid w:val="00D647BA"/>
    <w:rsid w:val="00D64C86"/>
    <w:rsid w:val="00D6560E"/>
    <w:rsid w:val="00D65AF1"/>
    <w:rsid w:val="00D66608"/>
    <w:rsid w:val="00D66708"/>
    <w:rsid w:val="00D66E80"/>
    <w:rsid w:val="00D66E92"/>
    <w:rsid w:val="00D66EAD"/>
    <w:rsid w:val="00D67584"/>
    <w:rsid w:val="00D6769A"/>
    <w:rsid w:val="00D67946"/>
    <w:rsid w:val="00D700EE"/>
    <w:rsid w:val="00D702A6"/>
    <w:rsid w:val="00D70CF2"/>
    <w:rsid w:val="00D716EE"/>
    <w:rsid w:val="00D717FA"/>
    <w:rsid w:val="00D72975"/>
    <w:rsid w:val="00D72C49"/>
    <w:rsid w:val="00D737A6"/>
    <w:rsid w:val="00D73E6C"/>
    <w:rsid w:val="00D7467F"/>
    <w:rsid w:val="00D749A6"/>
    <w:rsid w:val="00D75196"/>
    <w:rsid w:val="00D753A0"/>
    <w:rsid w:val="00D75953"/>
    <w:rsid w:val="00D774A2"/>
    <w:rsid w:val="00D77B77"/>
    <w:rsid w:val="00D77C20"/>
    <w:rsid w:val="00D801CA"/>
    <w:rsid w:val="00D80CC6"/>
    <w:rsid w:val="00D80F90"/>
    <w:rsid w:val="00D8100E"/>
    <w:rsid w:val="00D812E6"/>
    <w:rsid w:val="00D81F44"/>
    <w:rsid w:val="00D82013"/>
    <w:rsid w:val="00D821AE"/>
    <w:rsid w:val="00D82F70"/>
    <w:rsid w:val="00D83AAE"/>
    <w:rsid w:val="00D83BE6"/>
    <w:rsid w:val="00D84571"/>
    <w:rsid w:val="00D84950"/>
    <w:rsid w:val="00D850A6"/>
    <w:rsid w:val="00D85B1B"/>
    <w:rsid w:val="00D87246"/>
    <w:rsid w:val="00D87599"/>
    <w:rsid w:val="00D87CD6"/>
    <w:rsid w:val="00D87E4C"/>
    <w:rsid w:val="00D87F35"/>
    <w:rsid w:val="00D9070B"/>
    <w:rsid w:val="00D91549"/>
    <w:rsid w:val="00D925FE"/>
    <w:rsid w:val="00D941EE"/>
    <w:rsid w:val="00D94585"/>
    <w:rsid w:val="00D94AB0"/>
    <w:rsid w:val="00D94C64"/>
    <w:rsid w:val="00D95BB3"/>
    <w:rsid w:val="00D95EE1"/>
    <w:rsid w:val="00D9612F"/>
    <w:rsid w:val="00D967E4"/>
    <w:rsid w:val="00D96998"/>
    <w:rsid w:val="00D96DC6"/>
    <w:rsid w:val="00D97A46"/>
    <w:rsid w:val="00DA0284"/>
    <w:rsid w:val="00DA15E3"/>
    <w:rsid w:val="00DA19FC"/>
    <w:rsid w:val="00DA1DDB"/>
    <w:rsid w:val="00DA1DF1"/>
    <w:rsid w:val="00DA2B18"/>
    <w:rsid w:val="00DA4954"/>
    <w:rsid w:val="00DA49F7"/>
    <w:rsid w:val="00DA4CF7"/>
    <w:rsid w:val="00DA56D0"/>
    <w:rsid w:val="00DA5887"/>
    <w:rsid w:val="00DA5B5C"/>
    <w:rsid w:val="00DA5B79"/>
    <w:rsid w:val="00DA6A6D"/>
    <w:rsid w:val="00DA6C71"/>
    <w:rsid w:val="00DA764B"/>
    <w:rsid w:val="00DA7D84"/>
    <w:rsid w:val="00DB0436"/>
    <w:rsid w:val="00DB1186"/>
    <w:rsid w:val="00DB1224"/>
    <w:rsid w:val="00DB1423"/>
    <w:rsid w:val="00DB1FA0"/>
    <w:rsid w:val="00DB27BA"/>
    <w:rsid w:val="00DB29A8"/>
    <w:rsid w:val="00DB2B37"/>
    <w:rsid w:val="00DB37F4"/>
    <w:rsid w:val="00DB46F9"/>
    <w:rsid w:val="00DB51EE"/>
    <w:rsid w:val="00DB5919"/>
    <w:rsid w:val="00DB5B75"/>
    <w:rsid w:val="00DB5E04"/>
    <w:rsid w:val="00DB5FB9"/>
    <w:rsid w:val="00DB69F8"/>
    <w:rsid w:val="00DB6B8B"/>
    <w:rsid w:val="00DB75F5"/>
    <w:rsid w:val="00DB7A91"/>
    <w:rsid w:val="00DB7E24"/>
    <w:rsid w:val="00DC031E"/>
    <w:rsid w:val="00DC0628"/>
    <w:rsid w:val="00DC0DB7"/>
    <w:rsid w:val="00DC0F4C"/>
    <w:rsid w:val="00DC143D"/>
    <w:rsid w:val="00DC1FE6"/>
    <w:rsid w:val="00DC2763"/>
    <w:rsid w:val="00DC2801"/>
    <w:rsid w:val="00DC2F1D"/>
    <w:rsid w:val="00DC3320"/>
    <w:rsid w:val="00DC34D2"/>
    <w:rsid w:val="00DC3B83"/>
    <w:rsid w:val="00DC3DF6"/>
    <w:rsid w:val="00DC44BA"/>
    <w:rsid w:val="00DC44D8"/>
    <w:rsid w:val="00DC4AC4"/>
    <w:rsid w:val="00DC4AF2"/>
    <w:rsid w:val="00DC4CB3"/>
    <w:rsid w:val="00DC4F3C"/>
    <w:rsid w:val="00DC5C71"/>
    <w:rsid w:val="00DC5E8E"/>
    <w:rsid w:val="00DC5FC7"/>
    <w:rsid w:val="00DC67FC"/>
    <w:rsid w:val="00DC6C6C"/>
    <w:rsid w:val="00DC7CE0"/>
    <w:rsid w:val="00DD078E"/>
    <w:rsid w:val="00DD0B0D"/>
    <w:rsid w:val="00DD21A6"/>
    <w:rsid w:val="00DD2217"/>
    <w:rsid w:val="00DD310D"/>
    <w:rsid w:val="00DD56BF"/>
    <w:rsid w:val="00DD58BE"/>
    <w:rsid w:val="00DD5BD9"/>
    <w:rsid w:val="00DD65F1"/>
    <w:rsid w:val="00DD7621"/>
    <w:rsid w:val="00DD77FD"/>
    <w:rsid w:val="00DE039B"/>
    <w:rsid w:val="00DE067B"/>
    <w:rsid w:val="00DE0884"/>
    <w:rsid w:val="00DE0981"/>
    <w:rsid w:val="00DE11EC"/>
    <w:rsid w:val="00DE14E9"/>
    <w:rsid w:val="00DE17C3"/>
    <w:rsid w:val="00DE1FE6"/>
    <w:rsid w:val="00DE293E"/>
    <w:rsid w:val="00DE2A5E"/>
    <w:rsid w:val="00DE2BB2"/>
    <w:rsid w:val="00DE384A"/>
    <w:rsid w:val="00DE3CAB"/>
    <w:rsid w:val="00DE4E6B"/>
    <w:rsid w:val="00DE4F08"/>
    <w:rsid w:val="00DE5551"/>
    <w:rsid w:val="00DE5663"/>
    <w:rsid w:val="00DE5DBE"/>
    <w:rsid w:val="00DE67C6"/>
    <w:rsid w:val="00DE6A4A"/>
    <w:rsid w:val="00DE72E0"/>
    <w:rsid w:val="00DE773A"/>
    <w:rsid w:val="00DF05A5"/>
    <w:rsid w:val="00DF15F7"/>
    <w:rsid w:val="00DF1AEA"/>
    <w:rsid w:val="00DF1C7A"/>
    <w:rsid w:val="00DF1ECC"/>
    <w:rsid w:val="00DF30B8"/>
    <w:rsid w:val="00DF31C1"/>
    <w:rsid w:val="00DF382B"/>
    <w:rsid w:val="00DF5CE7"/>
    <w:rsid w:val="00DF6309"/>
    <w:rsid w:val="00DF727A"/>
    <w:rsid w:val="00DF7409"/>
    <w:rsid w:val="00DF7555"/>
    <w:rsid w:val="00E008D3"/>
    <w:rsid w:val="00E00DEF"/>
    <w:rsid w:val="00E01AE8"/>
    <w:rsid w:val="00E01CD6"/>
    <w:rsid w:val="00E02594"/>
    <w:rsid w:val="00E0260C"/>
    <w:rsid w:val="00E0268E"/>
    <w:rsid w:val="00E02692"/>
    <w:rsid w:val="00E02881"/>
    <w:rsid w:val="00E031E0"/>
    <w:rsid w:val="00E03421"/>
    <w:rsid w:val="00E03B61"/>
    <w:rsid w:val="00E03D70"/>
    <w:rsid w:val="00E044BB"/>
    <w:rsid w:val="00E04504"/>
    <w:rsid w:val="00E047EF"/>
    <w:rsid w:val="00E04813"/>
    <w:rsid w:val="00E04D7A"/>
    <w:rsid w:val="00E0589E"/>
    <w:rsid w:val="00E05EC8"/>
    <w:rsid w:val="00E0612F"/>
    <w:rsid w:val="00E067A4"/>
    <w:rsid w:val="00E071C9"/>
    <w:rsid w:val="00E07833"/>
    <w:rsid w:val="00E07945"/>
    <w:rsid w:val="00E07A5D"/>
    <w:rsid w:val="00E103B8"/>
    <w:rsid w:val="00E10A4F"/>
    <w:rsid w:val="00E10AD3"/>
    <w:rsid w:val="00E1101B"/>
    <w:rsid w:val="00E111C8"/>
    <w:rsid w:val="00E11244"/>
    <w:rsid w:val="00E11B53"/>
    <w:rsid w:val="00E123C5"/>
    <w:rsid w:val="00E126C0"/>
    <w:rsid w:val="00E126CC"/>
    <w:rsid w:val="00E127C3"/>
    <w:rsid w:val="00E12D07"/>
    <w:rsid w:val="00E132AF"/>
    <w:rsid w:val="00E13B1A"/>
    <w:rsid w:val="00E13E5A"/>
    <w:rsid w:val="00E141E2"/>
    <w:rsid w:val="00E14AF7"/>
    <w:rsid w:val="00E14BA2"/>
    <w:rsid w:val="00E156DF"/>
    <w:rsid w:val="00E15992"/>
    <w:rsid w:val="00E15F6D"/>
    <w:rsid w:val="00E16013"/>
    <w:rsid w:val="00E16173"/>
    <w:rsid w:val="00E16378"/>
    <w:rsid w:val="00E163F0"/>
    <w:rsid w:val="00E1686F"/>
    <w:rsid w:val="00E16BDC"/>
    <w:rsid w:val="00E175A5"/>
    <w:rsid w:val="00E223D4"/>
    <w:rsid w:val="00E22A1F"/>
    <w:rsid w:val="00E22C9D"/>
    <w:rsid w:val="00E230BF"/>
    <w:rsid w:val="00E24077"/>
    <w:rsid w:val="00E24262"/>
    <w:rsid w:val="00E243FC"/>
    <w:rsid w:val="00E24948"/>
    <w:rsid w:val="00E250F9"/>
    <w:rsid w:val="00E25854"/>
    <w:rsid w:val="00E25945"/>
    <w:rsid w:val="00E2604C"/>
    <w:rsid w:val="00E26119"/>
    <w:rsid w:val="00E26336"/>
    <w:rsid w:val="00E26474"/>
    <w:rsid w:val="00E269EA"/>
    <w:rsid w:val="00E27C41"/>
    <w:rsid w:val="00E27DC5"/>
    <w:rsid w:val="00E30062"/>
    <w:rsid w:val="00E300DB"/>
    <w:rsid w:val="00E30C4C"/>
    <w:rsid w:val="00E31149"/>
    <w:rsid w:val="00E3138B"/>
    <w:rsid w:val="00E31ADE"/>
    <w:rsid w:val="00E31CB4"/>
    <w:rsid w:val="00E3259B"/>
    <w:rsid w:val="00E32A0E"/>
    <w:rsid w:val="00E32C8B"/>
    <w:rsid w:val="00E332F0"/>
    <w:rsid w:val="00E333A8"/>
    <w:rsid w:val="00E33600"/>
    <w:rsid w:val="00E3372C"/>
    <w:rsid w:val="00E33904"/>
    <w:rsid w:val="00E33C18"/>
    <w:rsid w:val="00E34901"/>
    <w:rsid w:val="00E34DBC"/>
    <w:rsid w:val="00E34DC7"/>
    <w:rsid w:val="00E35756"/>
    <w:rsid w:val="00E35F09"/>
    <w:rsid w:val="00E3679A"/>
    <w:rsid w:val="00E36C00"/>
    <w:rsid w:val="00E37369"/>
    <w:rsid w:val="00E37B8F"/>
    <w:rsid w:val="00E4056E"/>
    <w:rsid w:val="00E40658"/>
    <w:rsid w:val="00E408E3"/>
    <w:rsid w:val="00E40BC0"/>
    <w:rsid w:val="00E41205"/>
    <w:rsid w:val="00E41DD7"/>
    <w:rsid w:val="00E42076"/>
    <w:rsid w:val="00E423A4"/>
    <w:rsid w:val="00E42E8A"/>
    <w:rsid w:val="00E42F18"/>
    <w:rsid w:val="00E42F3B"/>
    <w:rsid w:val="00E43DA7"/>
    <w:rsid w:val="00E4483D"/>
    <w:rsid w:val="00E45927"/>
    <w:rsid w:val="00E46086"/>
    <w:rsid w:val="00E46829"/>
    <w:rsid w:val="00E46CB1"/>
    <w:rsid w:val="00E46EBC"/>
    <w:rsid w:val="00E5016C"/>
    <w:rsid w:val="00E530AF"/>
    <w:rsid w:val="00E533EA"/>
    <w:rsid w:val="00E53C4E"/>
    <w:rsid w:val="00E54654"/>
    <w:rsid w:val="00E54E36"/>
    <w:rsid w:val="00E55A6D"/>
    <w:rsid w:val="00E55AA2"/>
    <w:rsid w:val="00E55B44"/>
    <w:rsid w:val="00E55CBE"/>
    <w:rsid w:val="00E55E51"/>
    <w:rsid w:val="00E560EF"/>
    <w:rsid w:val="00E5662A"/>
    <w:rsid w:val="00E566E6"/>
    <w:rsid w:val="00E56B2F"/>
    <w:rsid w:val="00E56F91"/>
    <w:rsid w:val="00E5714B"/>
    <w:rsid w:val="00E573CE"/>
    <w:rsid w:val="00E57550"/>
    <w:rsid w:val="00E5760E"/>
    <w:rsid w:val="00E57850"/>
    <w:rsid w:val="00E579CA"/>
    <w:rsid w:val="00E60639"/>
    <w:rsid w:val="00E60D7E"/>
    <w:rsid w:val="00E60EFD"/>
    <w:rsid w:val="00E61065"/>
    <w:rsid w:val="00E61367"/>
    <w:rsid w:val="00E61EA6"/>
    <w:rsid w:val="00E61F80"/>
    <w:rsid w:val="00E6252D"/>
    <w:rsid w:val="00E625A2"/>
    <w:rsid w:val="00E62BA0"/>
    <w:rsid w:val="00E63B6F"/>
    <w:rsid w:val="00E63DCE"/>
    <w:rsid w:val="00E64ED5"/>
    <w:rsid w:val="00E65529"/>
    <w:rsid w:val="00E659E4"/>
    <w:rsid w:val="00E6601B"/>
    <w:rsid w:val="00E66606"/>
    <w:rsid w:val="00E66BA3"/>
    <w:rsid w:val="00E675B7"/>
    <w:rsid w:val="00E67696"/>
    <w:rsid w:val="00E67D17"/>
    <w:rsid w:val="00E67D46"/>
    <w:rsid w:val="00E67DF2"/>
    <w:rsid w:val="00E70C0E"/>
    <w:rsid w:val="00E711F0"/>
    <w:rsid w:val="00E71642"/>
    <w:rsid w:val="00E71DE3"/>
    <w:rsid w:val="00E71F63"/>
    <w:rsid w:val="00E724C3"/>
    <w:rsid w:val="00E739EB"/>
    <w:rsid w:val="00E73E6C"/>
    <w:rsid w:val="00E74306"/>
    <w:rsid w:val="00E74AA5"/>
    <w:rsid w:val="00E752FD"/>
    <w:rsid w:val="00E75839"/>
    <w:rsid w:val="00E758F2"/>
    <w:rsid w:val="00E76667"/>
    <w:rsid w:val="00E77080"/>
    <w:rsid w:val="00E77149"/>
    <w:rsid w:val="00E77585"/>
    <w:rsid w:val="00E7775E"/>
    <w:rsid w:val="00E7778A"/>
    <w:rsid w:val="00E777B5"/>
    <w:rsid w:val="00E80DB9"/>
    <w:rsid w:val="00E812AA"/>
    <w:rsid w:val="00E81523"/>
    <w:rsid w:val="00E815F5"/>
    <w:rsid w:val="00E8178F"/>
    <w:rsid w:val="00E81BC4"/>
    <w:rsid w:val="00E81CAC"/>
    <w:rsid w:val="00E82AB1"/>
    <w:rsid w:val="00E83C17"/>
    <w:rsid w:val="00E83CFD"/>
    <w:rsid w:val="00E8423E"/>
    <w:rsid w:val="00E84FB9"/>
    <w:rsid w:val="00E85A07"/>
    <w:rsid w:val="00E86323"/>
    <w:rsid w:val="00E868FE"/>
    <w:rsid w:val="00E86C6C"/>
    <w:rsid w:val="00E872EB"/>
    <w:rsid w:val="00E875D7"/>
    <w:rsid w:val="00E87635"/>
    <w:rsid w:val="00E87BAD"/>
    <w:rsid w:val="00E87E68"/>
    <w:rsid w:val="00E90250"/>
    <w:rsid w:val="00E902DB"/>
    <w:rsid w:val="00E903DA"/>
    <w:rsid w:val="00E905AC"/>
    <w:rsid w:val="00E905E2"/>
    <w:rsid w:val="00E90614"/>
    <w:rsid w:val="00E90F74"/>
    <w:rsid w:val="00E91832"/>
    <w:rsid w:val="00E918D9"/>
    <w:rsid w:val="00E91C2A"/>
    <w:rsid w:val="00E9369B"/>
    <w:rsid w:val="00E937AA"/>
    <w:rsid w:val="00E9472E"/>
    <w:rsid w:val="00E94F0D"/>
    <w:rsid w:val="00E95509"/>
    <w:rsid w:val="00E95728"/>
    <w:rsid w:val="00E95CAB"/>
    <w:rsid w:val="00E96527"/>
    <w:rsid w:val="00E96FB6"/>
    <w:rsid w:val="00E97842"/>
    <w:rsid w:val="00EA06B4"/>
    <w:rsid w:val="00EA08DA"/>
    <w:rsid w:val="00EA0BCC"/>
    <w:rsid w:val="00EA1C8D"/>
    <w:rsid w:val="00EA2557"/>
    <w:rsid w:val="00EA29A8"/>
    <w:rsid w:val="00EA322D"/>
    <w:rsid w:val="00EA3612"/>
    <w:rsid w:val="00EA3778"/>
    <w:rsid w:val="00EA4219"/>
    <w:rsid w:val="00EA453D"/>
    <w:rsid w:val="00EA5A85"/>
    <w:rsid w:val="00EA5CF1"/>
    <w:rsid w:val="00EA5D30"/>
    <w:rsid w:val="00EA6661"/>
    <w:rsid w:val="00EA68AB"/>
    <w:rsid w:val="00EA6D5C"/>
    <w:rsid w:val="00EA6D68"/>
    <w:rsid w:val="00EB0871"/>
    <w:rsid w:val="00EB1AE8"/>
    <w:rsid w:val="00EB1EEC"/>
    <w:rsid w:val="00EB2106"/>
    <w:rsid w:val="00EB21DA"/>
    <w:rsid w:val="00EB226D"/>
    <w:rsid w:val="00EB2295"/>
    <w:rsid w:val="00EB262D"/>
    <w:rsid w:val="00EB283B"/>
    <w:rsid w:val="00EB3093"/>
    <w:rsid w:val="00EB342B"/>
    <w:rsid w:val="00EB34F4"/>
    <w:rsid w:val="00EB3518"/>
    <w:rsid w:val="00EB3CDD"/>
    <w:rsid w:val="00EB41AF"/>
    <w:rsid w:val="00EB44BC"/>
    <w:rsid w:val="00EB48FC"/>
    <w:rsid w:val="00EB520D"/>
    <w:rsid w:val="00EB5B4C"/>
    <w:rsid w:val="00EB5BDB"/>
    <w:rsid w:val="00EB5F80"/>
    <w:rsid w:val="00EB61E3"/>
    <w:rsid w:val="00EB6432"/>
    <w:rsid w:val="00EB646B"/>
    <w:rsid w:val="00EB70A3"/>
    <w:rsid w:val="00EB768A"/>
    <w:rsid w:val="00EC01E1"/>
    <w:rsid w:val="00EC05CC"/>
    <w:rsid w:val="00EC1C7E"/>
    <w:rsid w:val="00EC2490"/>
    <w:rsid w:val="00EC24CD"/>
    <w:rsid w:val="00EC26C3"/>
    <w:rsid w:val="00EC2DEE"/>
    <w:rsid w:val="00EC4C9D"/>
    <w:rsid w:val="00EC5F02"/>
    <w:rsid w:val="00EC648E"/>
    <w:rsid w:val="00EC78AC"/>
    <w:rsid w:val="00EC7BC0"/>
    <w:rsid w:val="00EC7ED4"/>
    <w:rsid w:val="00ED079B"/>
    <w:rsid w:val="00ED0BCA"/>
    <w:rsid w:val="00ED0D73"/>
    <w:rsid w:val="00ED1219"/>
    <w:rsid w:val="00ED1290"/>
    <w:rsid w:val="00ED1F83"/>
    <w:rsid w:val="00ED2126"/>
    <w:rsid w:val="00ED24C2"/>
    <w:rsid w:val="00ED25AC"/>
    <w:rsid w:val="00ED2831"/>
    <w:rsid w:val="00ED2D76"/>
    <w:rsid w:val="00ED2E45"/>
    <w:rsid w:val="00ED3DD8"/>
    <w:rsid w:val="00ED4267"/>
    <w:rsid w:val="00ED47B1"/>
    <w:rsid w:val="00ED4F31"/>
    <w:rsid w:val="00ED5EAA"/>
    <w:rsid w:val="00ED679D"/>
    <w:rsid w:val="00ED7EA0"/>
    <w:rsid w:val="00EE0866"/>
    <w:rsid w:val="00EE1F0A"/>
    <w:rsid w:val="00EE2935"/>
    <w:rsid w:val="00EE2D98"/>
    <w:rsid w:val="00EE35DA"/>
    <w:rsid w:val="00EE42FE"/>
    <w:rsid w:val="00EE4A00"/>
    <w:rsid w:val="00EE53D3"/>
    <w:rsid w:val="00EE6266"/>
    <w:rsid w:val="00EE6D40"/>
    <w:rsid w:val="00EE725F"/>
    <w:rsid w:val="00EE7380"/>
    <w:rsid w:val="00EE7D88"/>
    <w:rsid w:val="00EF05D8"/>
    <w:rsid w:val="00EF062D"/>
    <w:rsid w:val="00EF080F"/>
    <w:rsid w:val="00EF0B52"/>
    <w:rsid w:val="00EF0D3D"/>
    <w:rsid w:val="00EF1221"/>
    <w:rsid w:val="00EF24CA"/>
    <w:rsid w:val="00EF3E4E"/>
    <w:rsid w:val="00EF40D2"/>
    <w:rsid w:val="00EF42A9"/>
    <w:rsid w:val="00EF45AA"/>
    <w:rsid w:val="00EF4FB5"/>
    <w:rsid w:val="00EF57C7"/>
    <w:rsid w:val="00EF5DDE"/>
    <w:rsid w:val="00EF5DF3"/>
    <w:rsid w:val="00EF6F49"/>
    <w:rsid w:val="00EF7524"/>
    <w:rsid w:val="00F00E64"/>
    <w:rsid w:val="00F01DEA"/>
    <w:rsid w:val="00F03406"/>
    <w:rsid w:val="00F0348F"/>
    <w:rsid w:val="00F036B2"/>
    <w:rsid w:val="00F03E6F"/>
    <w:rsid w:val="00F04310"/>
    <w:rsid w:val="00F04E03"/>
    <w:rsid w:val="00F0536A"/>
    <w:rsid w:val="00F05CE0"/>
    <w:rsid w:val="00F06DEE"/>
    <w:rsid w:val="00F0741D"/>
    <w:rsid w:val="00F07943"/>
    <w:rsid w:val="00F07D6F"/>
    <w:rsid w:val="00F10EB3"/>
    <w:rsid w:val="00F10FF2"/>
    <w:rsid w:val="00F11676"/>
    <w:rsid w:val="00F12BDB"/>
    <w:rsid w:val="00F139B0"/>
    <w:rsid w:val="00F14819"/>
    <w:rsid w:val="00F14ACD"/>
    <w:rsid w:val="00F14BB8"/>
    <w:rsid w:val="00F154FF"/>
    <w:rsid w:val="00F15C84"/>
    <w:rsid w:val="00F165BA"/>
    <w:rsid w:val="00F16A38"/>
    <w:rsid w:val="00F16F47"/>
    <w:rsid w:val="00F17500"/>
    <w:rsid w:val="00F17BFA"/>
    <w:rsid w:val="00F204D0"/>
    <w:rsid w:val="00F20C1E"/>
    <w:rsid w:val="00F20D02"/>
    <w:rsid w:val="00F2123A"/>
    <w:rsid w:val="00F212BA"/>
    <w:rsid w:val="00F21940"/>
    <w:rsid w:val="00F22B85"/>
    <w:rsid w:val="00F22BA7"/>
    <w:rsid w:val="00F23189"/>
    <w:rsid w:val="00F23827"/>
    <w:rsid w:val="00F2452F"/>
    <w:rsid w:val="00F24A78"/>
    <w:rsid w:val="00F24CE6"/>
    <w:rsid w:val="00F24EE9"/>
    <w:rsid w:val="00F26B8F"/>
    <w:rsid w:val="00F26C4F"/>
    <w:rsid w:val="00F27C76"/>
    <w:rsid w:val="00F27D34"/>
    <w:rsid w:val="00F304A4"/>
    <w:rsid w:val="00F30D87"/>
    <w:rsid w:val="00F30E09"/>
    <w:rsid w:val="00F313FB"/>
    <w:rsid w:val="00F31BAA"/>
    <w:rsid w:val="00F320A4"/>
    <w:rsid w:val="00F32455"/>
    <w:rsid w:val="00F3263E"/>
    <w:rsid w:val="00F328B2"/>
    <w:rsid w:val="00F33075"/>
    <w:rsid w:val="00F33F72"/>
    <w:rsid w:val="00F3423E"/>
    <w:rsid w:val="00F34DF0"/>
    <w:rsid w:val="00F3583C"/>
    <w:rsid w:val="00F35937"/>
    <w:rsid w:val="00F35CBB"/>
    <w:rsid w:val="00F35EE0"/>
    <w:rsid w:val="00F36321"/>
    <w:rsid w:val="00F36324"/>
    <w:rsid w:val="00F364A7"/>
    <w:rsid w:val="00F365B5"/>
    <w:rsid w:val="00F365FA"/>
    <w:rsid w:val="00F37EAE"/>
    <w:rsid w:val="00F37FC1"/>
    <w:rsid w:val="00F40457"/>
    <w:rsid w:val="00F409DC"/>
    <w:rsid w:val="00F420FC"/>
    <w:rsid w:val="00F4278D"/>
    <w:rsid w:val="00F43899"/>
    <w:rsid w:val="00F43C87"/>
    <w:rsid w:val="00F450C3"/>
    <w:rsid w:val="00F457A9"/>
    <w:rsid w:val="00F45E37"/>
    <w:rsid w:val="00F45FAC"/>
    <w:rsid w:val="00F46AF6"/>
    <w:rsid w:val="00F46DFF"/>
    <w:rsid w:val="00F46E03"/>
    <w:rsid w:val="00F477C6"/>
    <w:rsid w:val="00F5061F"/>
    <w:rsid w:val="00F51738"/>
    <w:rsid w:val="00F531C7"/>
    <w:rsid w:val="00F540DE"/>
    <w:rsid w:val="00F54359"/>
    <w:rsid w:val="00F5459D"/>
    <w:rsid w:val="00F54924"/>
    <w:rsid w:val="00F54B1D"/>
    <w:rsid w:val="00F55555"/>
    <w:rsid w:val="00F556F2"/>
    <w:rsid w:val="00F55EE4"/>
    <w:rsid w:val="00F563E7"/>
    <w:rsid w:val="00F570E2"/>
    <w:rsid w:val="00F5755E"/>
    <w:rsid w:val="00F5793E"/>
    <w:rsid w:val="00F57DD4"/>
    <w:rsid w:val="00F60288"/>
    <w:rsid w:val="00F60735"/>
    <w:rsid w:val="00F60B29"/>
    <w:rsid w:val="00F61403"/>
    <w:rsid w:val="00F6183D"/>
    <w:rsid w:val="00F636ED"/>
    <w:rsid w:val="00F63846"/>
    <w:rsid w:val="00F63E9F"/>
    <w:rsid w:val="00F64AB7"/>
    <w:rsid w:val="00F6548F"/>
    <w:rsid w:val="00F655E4"/>
    <w:rsid w:val="00F65A49"/>
    <w:rsid w:val="00F65FEA"/>
    <w:rsid w:val="00F667A8"/>
    <w:rsid w:val="00F675B1"/>
    <w:rsid w:val="00F678FC"/>
    <w:rsid w:val="00F67901"/>
    <w:rsid w:val="00F70070"/>
    <w:rsid w:val="00F7016E"/>
    <w:rsid w:val="00F70A77"/>
    <w:rsid w:val="00F71F69"/>
    <w:rsid w:val="00F721B0"/>
    <w:rsid w:val="00F724F5"/>
    <w:rsid w:val="00F72506"/>
    <w:rsid w:val="00F7259F"/>
    <w:rsid w:val="00F72EF1"/>
    <w:rsid w:val="00F72F8D"/>
    <w:rsid w:val="00F736DB"/>
    <w:rsid w:val="00F73BC7"/>
    <w:rsid w:val="00F7514F"/>
    <w:rsid w:val="00F754E2"/>
    <w:rsid w:val="00F75DD6"/>
    <w:rsid w:val="00F75EBE"/>
    <w:rsid w:val="00F75FC3"/>
    <w:rsid w:val="00F76DEF"/>
    <w:rsid w:val="00F76EFB"/>
    <w:rsid w:val="00F776F2"/>
    <w:rsid w:val="00F77BB6"/>
    <w:rsid w:val="00F80BEE"/>
    <w:rsid w:val="00F81FD3"/>
    <w:rsid w:val="00F8243F"/>
    <w:rsid w:val="00F827B6"/>
    <w:rsid w:val="00F827FB"/>
    <w:rsid w:val="00F83243"/>
    <w:rsid w:val="00F83522"/>
    <w:rsid w:val="00F8493D"/>
    <w:rsid w:val="00F85456"/>
    <w:rsid w:val="00F85708"/>
    <w:rsid w:val="00F85915"/>
    <w:rsid w:val="00F86754"/>
    <w:rsid w:val="00F869A2"/>
    <w:rsid w:val="00F8712E"/>
    <w:rsid w:val="00F871B2"/>
    <w:rsid w:val="00F873B4"/>
    <w:rsid w:val="00F87401"/>
    <w:rsid w:val="00F875CF"/>
    <w:rsid w:val="00F87DE2"/>
    <w:rsid w:val="00F9017E"/>
    <w:rsid w:val="00F90211"/>
    <w:rsid w:val="00F90BD1"/>
    <w:rsid w:val="00F9174C"/>
    <w:rsid w:val="00F91BC3"/>
    <w:rsid w:val="00F91E40"/>
    <w:rsid w:val="00F91FA8"/>
    <w:rsid w:val="00F92141"/>
    <w:rsid w:val="00F92E3B"/>
    <w:rsid w:val="00F931F7"/>
    <w:rsid w:val="00F93339"/>
    <w:rsid w:val="00F93634"/>
    <w:rsid w:val="00F93AD4"/>
    <w:rsid w:val="00F94845"/>
    <w:rsid w:val="00F94B7B"/>
    <w:rsid w:val="00F95744"/>
    <w:rsid w:val="00F95A54"/>
    <w:rsid w:val="00F95BA0"/>
    <w:rsid w:val="00F961E0"/>
    <w:rsid w:val="00F96251"/>
    <w:rsid w:val="00F962FA"/>
    <w:rsid w:val="00F97AA9"/>
    <w:rsid w:val="00FA0294"/>
    <w:rsid w:val="00FA0480"/>
    <w:rsid w:val="00FA0846"/>
    <w:rsid w:val="00FA0B1D"/>
    <w:rsid w:val="00FA1139"/>
    <w:rsid w:val="00FA24DA"/>
    <w:rsid w:val="00FA29E9"/>
    <w:rsid w:val="00FA2DA7"/>
    <w:rsid w:val="00FA2DB6"/>
    <w:rsid w:val="00FA3256"/>
    <w:rsid w:val="00FA3CFA"/>
    <w:rsid w:val="00FA3EBE"/>
    <w:rsid w:val="00FA4024"/>
    <w:rsid w:val="00FB011D"/>
    <w:rsid w:val="00FB0223"/>
    <w:rsid w:val="00FB0924"/>
    <w:rsid w:val="00FB2052"/>
    <w:rsid w:val="00FB2FFA"/>
    <w:rsid w:val="00FB311B"/>
    <w:rsid w:val="00FB371E"/>
    <w:rsid w:val="00FB41B9"/>
    <w:rsid w:val="00FB4323"/>
    <w:rsid w:val="00FB45A8"/>
    <w:rsid w:val="00FB49D3"/>
    <w:rsid w:val="00FB4B51"/>
    <w:rsid w:val="00FB4DA6"/>
    <w:rsid w:val="00FB50C5"/>
    <w:rsid w:val="00FB58C2"/>
    <w:rsid w:val="00FB6C71"/>
    <w:rsid w:val="00FB7F0B"/>
    <w:rsid w:val="00FC0732"/>
    <w:rsid w:val="00FC081C"/>
    <w:rsid w:val="00FC0F93"/>
    <w:rsid w:val="00FC1285"/>
    <w:rsid w:val="00FC186E"/>
    <w:rsid w:val="00FC2A6F"/>
    <w:rsid w:val="00FC2CEA"/>
    <w:rsid w:val="00FC36C3"/>
    <w:rsid w:val="00FC3A1E"/>
    <w:rsid w:val="00FC41D8"/>
    <w:rsid w:val="00FC4240"/>
    <w:rsid w:val="00FC4FD2"/>
    <w:rsid w:val="00FC536A"/>
    <w:rsid w:val="00FC5421"/>
    <w:rsid w:val="00FC5515"/>
    <w:rsid w:val="00FC55E7"/>
    <w:rsid w:val="00FC5C67"/>
    <w:rsid w:val="00FC5F2D"/>
    <w:rsid w:val="00FC649D"/>
    <w:rsid w:val="00FC6A81"/>
    <w:rsid w:val="00FC7904"/>
    <w:rsid w:val="00FC7B66"/>
    <w:rsid w:val="00FC7DB9"/>
    <w:rsid w:val="00FD05C6"/>
    <w:rsid w:val="00FD0FC8"/>
    <w:rsid w:val="00FD2736"/>
    <w:rsid w:val="00FD2E9D"/>
    <w:rsid w:val="00FD303C"/>
    <w:rsid w:val="00FD31B9"/>
    <w:rsid w:val="00FD3D08"/>
    <w:rsid w:val="00FD4027"/>
    <w:rsid w:val="00FD4196"/>
    <w:rsid w:val="00FD4659"/>
    <w:rsid w:val="00FD4870"/>
    <w:rsid w:val="00FD53F2"/>
    <w:rsid w:val="00FD5619"/>
    <w:rsid w:val="00FD563B"/>
    <w:rsid w:val="00FD56E5"/>
    <w:rsid w:val="00FD578E"/>
    <w:rsid w:val="00FD6BCC"/>
    <w:rsid w:val="00FD6CD5"/>
    <w:rsid w:val="00FD6CE4"/>
    <w:rsid w:val="00FD6FA1"/>
    <w:rsid w:val="00FD721D"/>
    <w:rsid w:val="00FD7954"/>
    <w:rsid w:val="00FE01D3"/>
    <w:rsid w:val="00FE0C2B"/>
    <w:rsid w:val="00FE14F6"/>
    <w:rsid w:val="00FE15D0"/>
    <w:rsid w:val="00FE20AF"/>
    <w:rsid w:val="00FE2742"/>
    <w:rsid w:val="00FE3D2C"/>
    <w:rsid w:val="00FE3EA2"/>
    <w:rsid w:val="00FE3FA3"/>
    <w:rsid w:val="00FE44C5"/>
    <w:rsid w:val="00FE4D35"/>
    <w:rsid w:val="00FE5409"/>
    <w:rsid w:val="00FE63B8"/>
    <w:rsid w:val="00FE6796"/>
    <w:rsid w:val="00FE6B96"/>
    <w:rsid w:val="00FE6C0E"/>
    <w:rsid w:val="00FE7363"/>
    <w:rsid w:val="00FE7F0C"/>
    <w:rsid w:val="00FF015A"/>
    <w:rsid w:val="00FF09D9"/>
    <w:rsid w:val="00FF1458"/>
    <w:rsid w:val="00FF1688"/>
    <w:rsid w:val="00FF21E7"/>
    <w:rsid w:val="00FF23DB"/>
    <w:rsid w:val="00FF24CA"/>
    <w:rsid w:val="00FF35FA"/>
    <w:rsid w:val="00FF388C"/>
    <w:rsid w:val="00FF3A65"/>
    <w:rsid w:val="00FF3DD2"/>
    <w:rsid w:val="00FF4396"/>
    <w:rsid w:val="00FF5841"/>
    <w:rsid w:val="00FF5965"/>
    <w:rsid w:val="00FF5BC6"/>
    <w:rsid w:val="00FF5DA0"/>
    <w:rsid w:val="00FF5F89"/>
    <w:rsid w:val="00FF6001"/>
    <w:rsid w:val="00FF62A2"/>
    <w:rsid w:val="00FF673C"/>
    <w:rsid w:val="00FF6C0B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0E6BF"/>
  <w15:chartTrackingRefBased/>
  <w15:docId w15:val="{2A729FBF-E8BB-4DE6-B0F8-BF42FE13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2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B811FC"/>
    <w:pPr>
      <w:spacing w:after="0" w:line="240" w:lineRule="auto"/>
    </w:pPr>
    <w:rPr>
      <w:rFonts w:eastAsia="Calibri" w:cs="Times New Roman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81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200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B5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5F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5F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5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5F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B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B5FB9"/>
    <w:pPr>
      <w:spacing w:after="0" w:line="240" w:lineRule="auto"/>
    </w:pPr>
  </w:style>
  <w:style w:type="character" w:styleId="Hyperlink">
    <w:name w:val="Hyperlink"/>
    <w:unhideWhenUsed/>
    <w:rsid w:val="00847E96"/>
    <w:rPr>
      <w:b w:val="0"/>
      <w:bCs w:val="0"/>
      <w:color w:val="0000FF"/>
      <w:u w:val="single"/>
    </w:rPr>
  </w:style>
  <w:style w:type="paragraph" w:customStyle="1" w:styleId="Paraindented">
    <w:name w:val="Para_indented"/>
    <w:basedOn w:val="Normal"/>
    <w:qFormat/>
    <w:rsid w:val="00847E96"/>
    <w:pPr>
      <w:widowControl w:val="0"/>
      <w:spacing w:after="0" w:line="360" w:lineRule="auto"/>
      <w:ind w:firstLine="360"/>
    </w:pPr>
    <w:rPr>
      <w:rFonts w:eastAsia="Times New Roman"/>
      <w:sz w:val="24"/>
      <w:lang w:val="en-US"/>
    </w:rPr>
  </w:style>
  <w:style w:type="paragraph" w:customStyle="1" w:styleId="Numberlist1">
    <w:name w:val="Numberlist1"/>
    <w:qFormat/>
    <w:rsid w:val="00847E96"/>
    <w:pPr>
      <w:widowControl w:val="0"/>
      <w:numPr>
        <w:numId w:val="1"/>
      </w:numPr>
      <w:spacing w:after="60" w:line="360" w:lineRule="auto"/>
      <w:ind w:left="1080" w:hanging="360"/>
    </w:pPr>
    <w:rPr>
      <w:rFonts w:eastAsia="Times New Roman"/>
      <w:sz w:val="24"/>
      <w:lang w:val="en-US"/>
    </w:rPr>
  </w:style>
  <w:style w:type="paragraph" w:customStyle="1" w:styleId="Newparagraph">
    <w:name w:val="New paragraph"/>
    <w:basedOn w:val="Normal"/>
    <w:qFormat/>
    <w:rsid w:val="006B6A34"/>
    <w:pPr>
      <w:spacing w:after="0" w:line="480" w:lineRule="auto"/>
      <w:ind w:firstLine="720"/>
    </w:pPr>
    <w:rPr>
      <w:rFonts w:eastAsia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D57D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5118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35937"/>
    <w:pPr>
      <w:spacing w:after="120" w:line="240" w:lineRule="auto"/>
    </w:pPr>
    <w:rPr>
      <w:rFonts w:eastAsia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F3593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650320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50320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650320"/>
    <w:rPr>
      <w:rFonts w:cs="Times New Roman"/>
    </w:rPr>
  </w:style>
  <w:style w:type="paragraph" w:styleId="FootnoteText">
    <w:name w:val="footnote text"/>
    <w:aliases w:val="F1"/>
    <w:basedOn w:val="Normal"/>
    <w:link w:val="FootnoteTextChar"/>
    <w:uiPriority w:val="99"/>
    <w:unhideWhenUsed/>
    <w:rsid w:val="000F1A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1 Char"/>
    <w:basedOn w:val="DefaultParagraphFont"/>
    <w:link w:val="FootnoteText"/>
    <w:uiPriority w:val="99"/>
    <w:rsid w:val="000F1A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F1A20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C27FE4"/>
    <w:rPr>
      <w:i/>
      <w:iCs/>
    </w:rPr>
  </w:style>
  <w:style w:type="character" w:customStyle="1" w:styleId="slug-doi">
    <w:name w:val="slug-doi"/>
    <w:rsid w:val="00C27FE4"/>
  </w:style>
  <w:style w:type="character" w:customStyle="1" w:styleId="slug-metadata-note">
    <w:name w:val="slug-metadata-note"/>
    <w:rsid w:val="00C27FE4"/>
  </w:style>
  <w:style w:type="character" w:customStyle="1" w:styleId="Pages">
    <w:name w:val="Pages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D279FF"/>
    </w:rPr>
  </w:style>
  <w:style w:type="character" w:customStyle="1" w:styleId="ArticleTitle">
    <w:name w:val="ArticleTitle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CCCCFF"/>
    </w:rPr>
  </w:style>
  <w:style w:type="character" w:customStyle="1" w:styleId="FirstName">
    <w:name w:val="FirstName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DDDDDD"/>
    </w:rPr>
  </w:style>
  <w:style w:type="character" w:customStyle="1" w:styleId="JournalTitle">
    <w:name w:val="JournalTitle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CCFF99"/>
    </w:rPr>
  </w:style>
  <w:style w:type="character" w:customStyle="1" w:styleId="RefMisc">
    <w:name w:val="RefMisc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FF9933"/>
    </w:rPr>
  </w:style>
  <w:style w:type="character" w:customStyle="1" w:styleId="Surname">
    <w:name w:val="Surname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BCBCBC"/>
    </w:rPr>
  </w:style>
  <w:style w:type="character" w:customStyle="1" w:styleId="Year">
    <w:name w:val="Year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66FF66"/>
    </w:rPr>
  </w:style>
  <w:style w:type="paragraph" w:customStyle="1" w:styleId="Reference">
    <w:name w:val="Reference"/>
    <w:qFormat/>
    <w:rsid w:val="00A95389"/>
    <w:pPr>
      <w:widowControl w:val="0"/>
      <w:spacing w:after="0" w:line="360" w:lineRule="auto"/>
      <w:ind w:left="360" w:hanging="360"/>
    </w:pPr>
    <w:rPr>
      <w:rFonts w:eastAsia="Times New Roman"/>
      <w:sz w:val="24"/>
      <w:lang w:val="en-US"/>
    </w:rPr>
  </w:style>
  <w:style w:type="character" w:customStyle="1" w:styleId="Volume">
    <w:name w:val="Volume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FFCC66"/>
    </w:rPr>
  </w:style>
  <w:style w:type="character" w:customStyle="1" w:styleId="Issue">
    <w:name w:val="Issue"/>
    <w:basedOn w:val="DefaultParagraphFont"/>
    <w:uiPriority w:val="1"/>
    <w:qFormat/>
    <w:rsid w:val="00A95389"/>
    <w:rPr>
      <w:color w:val="auto"/>
      <w:bdr w:val="none" w:sz="0" w:space="0" w:color="auto"/>
      <w:shd w:val="clear" w:color="auto" w:fill="C8BE84"/>
    </w:rPr>
  </w:style>
  <w:style w:type="paragraph" w:styleId="NoSpacing">
    <w:name w:val="No Spacing"/>
    <w:uiPriority w:val="1"/>
    <w:qFormat/>
    <w:rsid w:val="00171A8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ontstyle01">
    <w:name w:val="fontstyle01"/>
    <w:basedOn w:val="DefaultParagraphFont"/>
    <w:rsid w:val="00B603C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B603C4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B603C4"/>
    <w:rPr>
      <w:rFonts w:ascii="Calibri-BoldItalic" w:hAnsi="Calibri-BoldItalic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B603C4"/>
    <w:rPr>
      <w:rFonts w:ascii="Wingdings2" w:hAnsi="Wingdings2" w:hint="default"/>
      <w:b w:val="0"/>
      <w:bCs w:val="0"/>
      <w:i w:val="0"/>
      <w:iCs w:val="0"/>
      <w:color w:val="000000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14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14F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14F5"/>
    <w:rPr>
      <w:vertAlign w:val="superscript"/>
    </w:rPr>
  </w:style>
  <w:style w:type="character" w:styleId="Strong">
    <w:name w:val="Strong"/>
    <w:basedOn w:val="DefaultParagraphFont"/>
    <w:uiPriority w:val="22"/>
    <w:qFormat/>
    <w:rsid w:val="00541C6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C3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04A"/>
  </w:style>
  <w:style w:type="character" w:customStyle="1" w:styleId="apple-converted-space">
    <w:name w:val="apple-converted-space"/>
    <w:basedOn w:val="DefaultParagraphFont"/>
    <w:rsid w:val="008623BC"/>
  </w:style>
  <w:style w:type="character" w:customStyle="1" w:styleId="fontstyle51">
    <w:name w:val="fontstyle51"/>
    <w:basedOn w:val="DefaultParagraphFont"/>
    <w:rsid w:val="00C40EE8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slug-doi-wrapper">
    <w:name w:val="slug-doi-wrapper"/>
    <w:rsid w:val="004C63FE"/>
  </w:style>
  <w:style w:type="paragraph" w:styleId="PlainText">
    <w:name w:val="Plain Text"/>
    <w:basedOn w:val="Normal"/>
    <w:link w:val="PlainTextChar"/>
    <w:uiPriority w:val="99"/>
    <w:unhideWhenUsed/>
    <w:rsid w:val="00AD194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1944"/>
    <w:rPr>
      <w:rFonts w:ascii="Calibri" w:hAnsi="Calibri"/>
      <w:szCs w:val="21"/>
    </w:rPr>
  </w:style>
  <w:style w:type="table" w:styleId="PlainTable5">
    <w:name w:val="Plain Table 5"/>
    <w:basedOn w:val="TableNormal"/>
    <w:uiPriority w:val="45"/>
    <w:rsid w:val="00DE088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QQuestionTable">
    <w:name w:val="QQuestionTable"/>
    <w:uiPriority w:val="99"/>
    <w:qFormat/>
    <w:rsid w:val="00451412"/>
    <w:pPr>
      <w:spacing w:after="0" w:line="240" w:lineRule="auto"/>
      <w:jc w:val="center"/>
    </w:pPr>
    <w:rPr>
      <w:rFonts w:eastAsiaTheme="minorEastAsia"/>
      <w:sz w:val="20"/>
      <w:szCs w:val="20"/>
      <w:lang w:val="en-US" w:eastAsia="en-GB"/>
    </w:r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numbering" w:customStyle="1" w:styleId="Singlepunch">
    <w:name w:val="Single punch"/>
    <w:rsid w:val="00451412"/>
    <w:pPr>
      <w:numPr>
        <w:numId w:val="18"/>
      </w:numPr>
    </w:pPr>
  </w:style>
  <w:style w:type="paragraph" w:customStyle="1" w:styleId="QuestionSeparator">
    <w:name w:val="QuestionSeparator"/>
    <w:basedOn w:val="Normal"/>
    <w:qFormat/>
    <w:rsid w:val="00451412"/>
    <w:pPr>
      <w:pBdr>
        <w:top w:val="dashed" w:sz="8" w:space="0" w:color="CCCCCC"/>
      </w:pBdr>
      <w:spacing w:before="120" w:after="120" w:line="120" w:lineRule="auto"/>
    </w:pPr>
    <w:rPr>
      <w:rFonts w:eastAsiaTheme="minorEastAsia"/>
      <w:lang w:val="en-US"/>
    </w:rPr>
  </w:style>
  <w:style w:type="paragraph" w:customStyle="1" w:styleId="Paraflushleft">
    <w:name w:val="Para_flushleft"/>
    <w:next w:val="Paraindented"/>
    <w:qFormat/>
    <w:rsid w:val="008E3295"/>
    <w:pPr>
      <w:widowControl w:val="0"/>
      <w:spacing w:after="0" w:line="360" w:lineRule="auto"/>
    </w:pPr>
    <w:rPr>
      <w:rFonts w:eastAsia="Times New Roman"/>
      <w:sz w:val="24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5A2E1C"/>
    <w:pPr>
      <w:spacing w:after="0" w:line="480" w:lineRule="auto"/>
      <w:ind w:left="720" w:hanging="7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61D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rsid w:val="00DB27B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08B8"/>
    <w:rPr>
      <w:color w:val="954F72" w:themeColor="followedHyperlink"/>
      <w:u w:val="singl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E47C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66F07"/>
    <w:rPr>
      <w:color w:val="605E5C"/>
      <w:shd w:val="clear" w:color="auto" w:fill="E1DFDD"/>
    </w:rPr>
  </w:style>
  <w:style w:type="character" w:customStyle="1" w:styleId="articlecitationvolume">
    <w:name w:val="articlecitation_volume"/>
    <w:basedOn w:val="DefaultParagraphFont"/>
    <w:rsid w:val="009A4032"/>
  </w:style>
  <w:style w:type="character" w:customStyle="1" w:styleId="articlecitationpages">
    <w:name w:val="articlecitation_pages"/>
    <w:basedOn w:val="DefaultParagraphFont"/>
    <w:rsid w:val="009A4032"/>
  </w:style>
  <w:style w:type="character" w:customStyle="1" w:styleId="identifier">
    <w:name w:val="identifier"/>
    <w:basedOn w:val="DefaultParagraphFont"/>
    <w:rsid w:val="009A4032"/>
  </w:style>
  <w:style w:type="character" w:customStyle="1" w:styleId="id-label">
    <w:name w:val="id-label"/>
    <w:basedOn w:val="DefaultParagraphFont"/>
    <w:rsid w:val="009A4032"/>
  </w:style>
  <w:style w:type="character" w:customStyle="1" w:styleId="doi">
    <w:name w:val="doi"/>
    <w:basedOn w:val="DefaultParagraphFont"/>
    <w:rsid w:val="009A4032"/>
  </w:style>
  <w:style w:type="character" w:customStyle="1" w:styleId="doi-link">
    <w:name w:val="doi-link"/>
    <w:basedOn w:val="DefaultParagraphFont"/>
    <w:rsid w:val="009A4032"/>
  </w:style>
  <w:style w:type="character" w:customStyle="1" w:styleId="c-bibliographic-informationvalue">
    <w:name w:val="c-bibliographic-information__value"/>
    <w:basedOn w:val="DefaultParagraphFont"/>
    <w:rsid w:val="009A4032"/>
  </w:style>
  <w:style w:type="character" w:customStyle="1" w:styleId="markedcontent">
    <w:name w:val="markedcontent"/>
    <w:basedOn w:val="DefaultParagraphFont"/>
    <w:rsid w:val="009A4032"/>
  </w:style>
  <w:style w:type="character" w:customStyle="1" w:styleId="UnresolvedMention5">
    <w:name w:val="Unresolved Mention5"/>
    <w:basedOn w:val="DefaultParagraphFont"/>
    <w:uiPriority w:val="99"/>
    <w:semiHidden/>
    <w:unhideWhenUsed/>
    <w:rsid w:val="009A40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1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8FEA-7750-41B9-B03A-DB3642F25F5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Jackson</dc:creator>
  <cp:keywords/>
  <dc:description/>
  <cp:lastModifiedBy>Jackson,JP</cp:lastModifiedBy>
  <cp:revision>2</cp:revision>
  <cp:lastPrinted>2022-12-22T19:08:00Z</cp:lastPrinted>
  <dcterms:created xsi:type="dcterms:W3CDTF">2022-12-24T03:10:00Z</dcterms:created>
  <dcterms:modified xsi:type="dcterms:W3CDTF">2022-12-24T03:10:00Z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ZOTERO_PREF_1">
    <vt:lpwstr>&lt;data data-version="3" zotero-version="5.0.89"&gt;&lt;session id="umzdNYYO"/&gt;&lt;style id="http://www.zotero.org/styles/apa" locale="en-US" hasBibliography="1" bibliographyStyleHasBeenSet="1"/&gt;&lt;prefs&gt;&lt;pref name="fieldType" value="Field"/&gt;&lt;/prefs&gt;&lt;/data&gt;</vt:lpwstr>
  </property>
</Properties>
</file>